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57" w:rsidRPr="007A0018" w:rsidRDefault="00085E57" w:rsidP="00667B52">
      <w:pPr>
        <w:ind w:left="426" w:right="-720"/>
        <w:jc w:val="both"/>
        <w:rPr>
          <w:rFonts w:asciiTheme="majorHAnsi" w:hAnsiTheme="majorHAnsi" w:cstheme="majorHAnsi"/>
          <w:sz w:val="24"/>
          <w:szCs w:val="24"/>
          <w:lang/>
        </w:rPr>
      </w:pPr>
    </w:p>
    <w:p w:rsidR="00085E57" w:rsidRPr="00667B52" w:rsidRDefault="00085E57" w:rsidP="00667B52">
      <w:pPr>
        <w:ind w:left="426" w:right="-720"/>
        <w:jc w:val="both"/>
        <w:rPr>
          <w:rFonts w:asciiTheme="majorHAnsi" w:hAnsiTheme="majorHAnsi" w:cstheme="majorHAnsi"/>
          <w:sz w:val="24"/>
          <w:szCs w:val="24"/>
          <w:lang w:val="it-IT"/>
        </w:rPr>
      </w:pPr>
    </w:p>
    <w:p w:rsidR="00085E57" w:rsidRPr="00667B52" w:rsidRDefault="007B568B" w:rsidP="00667B52">
      <w:pPr>
        <w:tabs>
          <w:tab w:val="left" w:pos="6195"/>
        </w:tabs>
        <w:ind w:left="426" w:right="-720"/>
        <w:jc w:val="both"/>
        <w:rPr>
          <w:rFonts w:asciiTheme="majorHAnsi" w:hAnsiTheme="majorHAnsi" w:cstheme="majorHAnsi"/>
          <w:sz w:val="24"/>
          <w:szCs w:val="24"/>
          <w:lang w:val="it-IT"/>
        </w:rPr>
      </w:pPr>
      <w:r w:rsidRPr="00667B52">
        <w:rPr>
          <w:rFonts w:asciiTheme="majorHAnsi" w:hAnsiTheme="majorHAnsi" w:cstheme="majorHAnsi"/>
          <w:sz w:val="24"/>
          <w:szCs w:val="24"/>
          <w:lang w:val="it-IT"/>
        </w:rPr>
        <w:tab/>
      </w:r>
    </w:p>
    <w:p w:rsidR="00085E57" w:rsidRPr="00667B52" w:rsidRDefault="00085E57" w:rsidP="00667B52">
      <w:pPr>
        <w:ind w:left="426" w:right="-720"/>
        <w:jc w:val="center"/>
        <w:rPr>
          <w:rFonts w:asciiTheme="majorHAnsi" w:hAnsiTheme="majorHAnsi" w:cstheme="majorHAnsi"/>
          <w:sz w:val="48"/>
          <w:szCs w:val="48"/>
          <w:lang w:val="it-IT"/>
        </w:rPr>
      </w:pPr>
    </w:p>
    <w:p w:rsidR="00085E57" w:rsidRPr="00667B52" w:rsidRDefault="00085E57" w:rsidP="00667B52">
      <w:pPr>
        <w:ind w:left="426" w:right="-720"/>
        <w:jc w:val="center"/>
        <w:rPr>
          <w:rFonts w:asciiTheme="majorHAnsi" w:hAnsiTheme="majorHAnsi" w:cstheme="majorHAnsi"/>
          <w:sz w:val="48"/>
          <w:szCs w:val="48"/>
          <w:lang w:val="it-IT"/>
        </w:rPr>
      </w:pPr>
    </w:p>
    <w:p w:rsidR="00085E57" w:rsidRPr="00667B52" w:rsidRDefault="007B568B" w:rsidP="00667B52">
      <w:pPr>
        <w:jc w:val="center"/>
        <w:rPr>
          <w:rFonts w:asciiTheme="majorHAnsi" w:hAnsiTheme="majorHAnsi" w:cstheme="majorHAnsi"/>
          <w:b/>
          <w:sz w:val="48"/>
          <w:szCs w:val="48"/>
          <w:lang w:val="sr-Cyrl-CS"/>
        </w:rPr>
      </w:pPr>
      <w:r w:rsidRPr="00667B52">
        <w:rPr>
          <w:rFonts w:asciiTheme="majorHAnsi" w:hAnsiTheme="majorHAnsi" w:cstheme="majorHAnsi"/>
          <w:b/>
          <w:sz w:val="48"/>
          <w:szCs w:val="48"/>
        </w:rPr>
        <w:t>A</w:t>
      </w:r>
      <w:r w:rsidRPr="00667B52">
        <w:rPr>
          <w:rFonts w:asciiTheme="majorHAnsi" w:hAnsiTheme="majorHAnsi" w:cstheme="majorHAnsi"/>
          <w:b/>
          <w:sz w:val="48"/>
          <w:szCs w:val="48"/>
          <w:lang/>
        </w:rPr>
        <w:t>НАЛИЗА</w:t>
      </w:r>
      <w:r w:rsidRPr="00667B52">
        <w:rPr>
          <w:rFonts w:asciiTheme="majorHAnsi" w:hAnsiTheme="majorHAnsi" w:cstheme="majorHAnsi"/>
          <w:b/>
          <w:sz w:val="48"/>
          <w:szCs w:val="48"/>
          <w:lang w:val="sr-Cyrl-CS"/>
        </w:rPr>
        <w:t xml:space="preserve"> РАДA УСТАНОВА ЗА СМЕШТАЈ </w:t>
      </w:r>
      <w:r w:rsidR="00085E57" w:rsidRPr="00667B52">
        <w:rPr>
          <w:rFonts w:asciiTheme="majorHAnsi" w:hAnsiTheme="majorHAnsi" w:cstheme="majorHAnsi"/>
          <w:b/>
          <w:sz w:val="48"/>
          <w:szCs w:val="48"/>
          <w:lang w:val="en-US"/>
        </w:rPr>
        <w:t>ДЕЦЕ И МЛАДИ</w:t>
      </w:r>
      <w:r w:rsidR="00085E57" w:rsidRPr="00667B52">
        <w:rPr>
          <w:rFonts w:asciiTheme="majorHAnsi" w:hAnsiTheme="majorHAnsi" w:cstheme="majorHAnsi"/>
          <w:b/>
          <w:sz w:val="48"/>
          <w:szCs w:val="48"/>
          <w:lang w:val="sr-Cyrl-CS"/>
        </w:rPr>
        <w:t>Х</w:t>
      </w:r>
      <w:r w:rsidR="00085E57" w:rsidRPr="00667B52">
        <w:rPr>
          <w:rFonts w:asciiTheme="majorHAnsi" w:hAnsiTheme="majorHAnsi" w:cstheme="majorHAnsi"/>
          <w:b/>
          <w:sz w:val="48"/>
          <w:szCs w:val="48"/>
          <w:lang w:val="en-US"/>
        </w:rPr>
        <w:t xml:space="preserve"> У</w:t>
      </w:r>
      <w:r w:rsidR="00085E57" w:rsidRPr="00667B52">
        <w:rPr>
          <w:rFonts w:asciiTheme="majorHAnsi" w:hAnsiTheme="majorHAnsi" w:cstheme="majorHAnsi"/>
          <w:b/>
          <w:sz w:val="48"/>
          <w:szCs w:val="48"/>
          <w:lang w:val="sr-Cyrl-CS"/>
        </w:rPr>
        <w:t xml:space="preserve"> АП ВОЈВОДИНИ</w:t>
      </w:r>
    </w:p>
    <w:p w:rsidR="00085E57" w:rsidRPr="00667B52" w:rsidRDefault="00085E57" w:rsidP="00667B52">
      <w:pPr>
        <w:ind w:left="426"/>
        <w:jc w:val="center"/>
        <w:rPr>
          <w:rFonts w:asciiTheme="majorHAnsi" w:hAnsiTheme="majorHAnsi" w:cstheme="majorHAnsi"/>
          <w:b/>
          <w:sz w:val="48"/>
          <w:szCs w:val="48"/>
          <w:lang w:val="sr-Cyrl-CS"/>
        </w:rPr>
      </w:pPr>
      <w:r w:rsidRPr="00667B52">
        <w:rPr>
          <w:rFonts w:asciiTheme="majorHAnsi" w:hAnsiTheme="majorHAnsi" w:cstheme="majorHAnsi"/>
          <w:b/>
          <w:sz w:val="48"/>
          <w:szCs w:val="48"/>
          <w:lang w:val="sr-Cyrl-CS"/>
        </w:rPr>
        <w:t>ЗА 201</w:t>
      </w:r>
      <w:r w:rsidR="007B568B" w:rsidRPr="00667B52">
        <w:rPr>
          <w:rFonts w:asciiTheme="majorHAnsi" w:hAnsiTheme="majorHAnsi" w:cstheme="majorHAnsi"/>
          <w:b/>
          <w:sz w:val="48"/>
          <w:szCs w:val="48"/>
          <w:lang/>
        </w:rPr>
        <w:t>6</w:t>
      </w:r>
      <w:r w:rsidRPr="00667B52">
        <w:rPr>
          <w:rFonts w:asciiTheme="majorHAnsi" w:hAnsiTheme="majorHAnsi" w:cstheme="majorHAnsi"/>
          <w:b/>
          <w:sz w:val="48"/>
          <w:szCs w:val="48"/>
          <w:lang w:val="sr-Cyrl-CS"/>
        </w:rPr>
        <w:t>. ГОДИНУ</w:t>
      </w: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Pr="00667B52" w:rsidRDefault="00085E57" w:rsidP="00667B52">
      <w:pPr>
        <w:ind w:left="426"/>
        <w:jc w:val="both"/>
        <w:rPr>
          <w:rFonts w:asciiTheme="majorHAnsi" w:hAnsiTheme="majorHAnsi" w:cstheme="majorHAnsi"/>
          <w:b/>
          <w:sz w:val="24"/>
          <w:szCs w:val="24"/>
          <w:lang w:val="ru-RU"/>
        </w:rPr>
      </w:pPr>
    </w:p>
    <w:p w:rsidR="00085E57" w:rsidRDefault="00085E57" w:rsidP="00667B52">
      <w:pPr>
        <w:ind w:left="426"/>
        <w:jc w:val="both"/>
        <w:rPr>
          <w:rFonts w:asciiTheme="majorHAnsi" w:hAnsiTheme="majorHAnsi" w:cstheme="majorHAnsi"/>
          <w:b/>
          <w:sz w:val="24"/>
          <w:szCs w:val="24"/>
          <w:lang w:val="ru-RU"/>
        </w:rPr>
      </w:pPr>
    </w:p>
    <w:p w:rsidR="00667B52" w:rsidRPr="00667B52" w:rsidRDefault="00667B52" w:rsidP="00667B52">
      <w:pPr>
        <w:ind w:left="426"/>
        <w:jc w:val="both"/>
        <w:rPr>
          <w:rFonts w:asciiTheme="majorHAnsi" w:hAnsiTheme="majorHAnsi" w:cstheme="majorHAnsi"/>
          <w:b/>
          <w:sz w:val="24"/>
          <w:szCs w:val="24"/>
          <w:lang w:val="ru-RU"/>
        </w:rPr>
      </w:pPr>
    </w:p>
    <w:p w:rsidR="005E6006" w:rsidRPr="00667B52" w:rsidRDefault="005E6006" w:rsidP="00667B52">
      <w:pPr>
        <w:jc w:val="both"/>
        <w:rPr>
          <w:rFonts w:asciiTheme="majorHAnsi" w:hAnsiTheme="majorHAnsi" w:cstheme="majorHAnsi"/>
          <w:b/>
          <w:sz w:val="24"/>
          <w:szCs w:val="24"/>
          <w:lang w:val="ru-RU"/>
        </w:rPr>
      </w:pPr>
    </w:p>
    <w:p w:rsidR="00834F7F" w:rsidRPr="00667B52" w:rsidRDefault="00834F7F" w:rsidP="00667B52">
      <w:pPr>
        <w:jc w:val="both"/>
        <w:rPr>
          <w:rFonts w:asciiTheme="majorHAnsi" w:hAnsiTheme="majorHAnsi" w:cstheme="majorHAnsi"/>
          <w:b/>
          <w:sz w:val="24"/>
          <w:szCs w:val="24"/>
          <w:lang/>
        </w:rPr>
      </w:pPr>
      <w:r w:rsidRPr="00667B52">
        <w:rPr>
          <w:rFonts w:asciiTheme="majorHAnsi" w:hAnsiTheme="majorHAnsi" w:cstheme="majorHAnsi"/>
          <w:b/>
          <w:sz w:val="24"/>
          <w:szCs w:val="24"/>
          <w:lang/>
        </w:rPr>
        <w:lastRenderedPageBreak/>
        <w:t xml:space="preserve">УВОД </w:t>
      </w:r>
    </w:p>
    <w:p w:rsidR="00085E57" w:rsidRPr="00667B52" w:rsidRDefault="00765105" w:rsidP="00667B52">
      <w:pPr>
        <w:jc w:val="both"/>
        <w:rPr>
          <w:rFonts w:asciiTheme="majorHAnsi" w:hAnsiTheme="majorHAnsi" w:cstheme="majorHAnsi"/>
          <w:sz w:val="24"/>
          <w:szCs w:val="24"/>
        </w:rPr>
      </w:pPr>
      <w:r w:rsidRPr="00667B52">
        <w:rPr>
          <w:rFonts w:asciiTheme="majorHAnsi" w:hAnsiTheme="majorHAnsi" w:cstheme="majorHAnsi"/>
          <w:sz w:val="24"/>
          <w:szCs w:val="24"/>
          <w:lang w:val="sr-Cyrl-CS"/>
        </w:rPr>
        <w:t>Покрајински завод за социјалну заштиту је припремио анализу</w:t>
      </w:r>
      <w:r w:rsidR="00085E57" w:rsidRPr="00667B52">
        <w:rPr>
          <w:rFonts w:asciiTheme="majorHAnsi" w:hAnsiTheme="majorHAnsi" w:cstheme="majorHAnsi"/>
          <w:sz w:val="24"/>
          <w:szCs w:val="24"/>
          <w:lang w:val="sr-Cyrl-CS"/>
        </w:rPr>
        <w:t xml:space="preserve"> услуга установа за </w:t>
      </w:r>
      <w:r w:rsidRPr="00667B52">
        <w:rPr>
          <w:rFonts w:asciiTheme="majorHAnsi" w:hAnsiTheme="majorHAnsi" w:cstheme="majorHAnsi"/>
          <w:sz w:val="24"/>
          <w:szCs w:val="24"/>
          <w:lang w:val="sr-Cyrl-CS"/>
        </w:rPr>
        <w:t xml:space="preserve">1) </w:t>
      </w:r>
      <w:r w:rsidR="00085E57" w:rsidRPr="00667B52">
        <w:rPr>
          <w:rFonts w:asciiTheme="majorHAnsi" w:hAnsiTheme="majorHAnsi" w:cstheme="majorHAnsi"/>
          <w:sz w:val="24"/>
          <w:szCs w:val="24"/>
          <w:lang w:val="sr-Cyrl-CS"/>
        </w:rPr>
        <w:t>децу и младе без родитељског старања и</w:t>
      </w:r>
      <w:r w:rsidRPr="00667B52">
        <w:rPr>
          <w:rFonts w:asciiTheme="majorHAnsi" w:hAnsiTheme="majorHAnsi" w:cstheme="majorHAnsi"/>
          <w:sz w:val="24"/>
          <w:szCs w:val="24"/>
          <w:lang w:val="sr-Cyrl-CS"/>
        </w:rPr>
        <w:t>, 2)</w:t>
      </w:r>
      <w:r w:rsidR="00085E57" w:rsidRPr="00667B52">
        <w:rPr>
          <w:rFonts w:asciiTheme="majorHAnsi" w:hAnsiTheme="majorHAnsi" w:cstheme="majorHAnsi"/>
          <w:sz w:val="24"/>
          <w:szCs w:val="24"/>
          <w:lang w:val="sr-Cyrl-CS"/>
        </w:rPr>
        <w:t xml:space="preserve"> децу и младе са сметњама у развоју, са територије АП Војводине, за 201</w:t>
      </w:r>
      <w:r w:rsidRPr="00667B52">
        <w:rPr>
          <w:rFonts w:asciiTheme="majorHAnsi" w:hAnsiTheme="majorHAnsi" w:cstheme="majorHAnsi"/>
          <w:sz w:val="24"/>
          <w:szCs w:val="24"/>
          <w:lang w:val="en-US"/>
        </w:rPr>
        <w:t>6</w:t>
      </w:r>
      <w:r w:rsidR="00085E57" w:rsidRPr="00667B52">
        <w:rPr>
          <w:rFonts w:asciiTheme="majorHAnsi" w:hAnsiTheme="majorHAnsi" w:cstheme="majorHAnsi"/>
          <w:sz w:val="24"/>
          <w:szCs w:val="24"/>
          <w:lang w:val="sr-Cyrl-CS"/>
        </w:rPr>
        <w:t xml:space="preserve">. годину. </w:t>
      </w:r>
      <w:r w:rsidRPr="00667B52">
        <w:rPr>
          <w:rFonts w:asciiTheme="majorHAnsi" w:hAnsiTheme="majorHAnsi" w:cstheme="majorHAnsi"/>
          <w:sz w:val="24"/>
          <w:szCs w:val="24"/>
          <w:lang w:val="sr-Cyrl-CS"/>
        </w:rPr>
        <w:t xml:space="preserve">Узевши у обзир </w:t>
      </w:r>
      <w:r w:rsidR="00085E57" w:rsidRPr="00667B52">
        <w:rPr>
          <w:rFonts w:asciiTheme="majorHAnsi" w:hAnsiTheme="majorHAnsi" w:cstheme="majorHAnsi"/>
          <w:sz w:val="24"/>
          <w:szCs w:val="24"/>
          <w:lang w:val="sr-Cyrl-CS"/>
        </w:rPr>
        <w:t xml:space="preserve">специфичности установа и корисника којима се услуге смештаја у овим установама пружају, анализа је </w:t>
      </w:r>
      <w:r w:rsidRPr="00667B52">
        <w:rPr>
          <w:rFonts w:asciiTheme="majorHAnsi" w:hAnsiTheme="majorHAnsi" w:cstheme="majorHAnsi"/>
          <w:sz w:val="24"/>
          <w:szCs w:val="24"/>
          <w:lang w:val="sr-Cyrl-CS"/>
        </w:rPr>
        <w:t xml:space="preserve">конципирана на начин да постоје два </w:t>
      </w:r>
      <w:r w:rsidR="000B1F32" w:rsidRPr="00667B52">
        <w:rPr>
          <w:rFonts w:asciiTheme="majorHAnsi" w:hAnsiTheme="majorHAnsi" w:cstheme="majorHAnsi"/>
          <w:sz w:val="24"/>
          <w:szCs w:val="24"/>
          <w:lang/>
        </w:rPr>
        <w:t xml:space="preserve">одвојена, </w:t>
      </w:r>
      <w:r w:rsidR="005E6006" w:rsidRPr="00667B52">
        <w:rPr>
          <w:rFonts w:asciiTheme="majorHAnsi" w:hAnsiTheme="majorHAnsi" w:cstheme="majorHAnsi"/>
          <w:sz w:val="24"/>
          <w:szCs w:val="24"/>
          <w:lang/>
        </w:rPr>
        <w:t>у оквиру</w:t>
      </w:r>
      <w:r w:rsidR="000B1F32" w:rsidRPr="00667B52">
        <w:rPr>
          <w:rFonts w:asciiTheme="majorHAnsi" w:hAnsiTheme="majorHAnsi" w:cstheme="majorHAnsi"/>
          <w:sz w:val="24"/>
          <w:szCs w:val="24"/>
          <w:lang/>
        </w:rPr>
        <w:t xml:space="preserve"> јед</w:t>
      </w:r>
      <w:r w:rsidR="005E6006" w:rsidRPr="00667B52">
        <w:rPr>
          <w:rFonts w:asciiTheme="majorHAnsi" w:hAnsiTheme="majorHAnsi" w:cstheme="majorHAnsi"/>
          <w:sz w:val="24"/>
          <w:szCs w:val="24"/>
          <w:lang/>
        </w:rPr>
        <w:t>ног интегралног</w:t>
      </w:r>
      <w:r w:rsidR="000B1F32" w:rsidRPr="00667B52">
        <w:rPr>
          <w:rFonts w:asciiTheme="majorHAnsi" w:hAnsiTheme="majorHAnsi" w:cstheme="majorHAnsi"/>
          <w:sz w:val="24"/>
          <w:szCs w:val="24"/>
          <w:lang/>
        </w:rPr>
        <w:t xml:space="preserve"> извештај</w:t>
      </w:r>
      <w:r w:rsidR="005E6006" w:rsidRPr="00667B52">
        <w:rPr>
          <w:rFonts w:asciiTheme="majorHAnsi" w:hAnsiTheme="majorHAnsi" w:cstheme="majorHAnsi"/>
          <w:sz w:val="24"/>
          <w:szCs w:val="24"/>
          <w:lang/>
        </w:rPr>
        <w:t>а</w:t>
      </w:r>
      <w:r w:rsidR="000B1F32" w:rsidRPr="00667B52">
        <w:rPr>
          <w:rFonts w:asciiTheme="majorHAnsi" w:hAnsiTheme="majorHAnsi" w:cstheme="majorHAnsi"/>
          <w:sz w:val="24"/>
          <w:szCs w:val="24"/>
          <w:lang w:val="sr-Cyrl-CS"/>
        </w:rPr>
        <w:t xml:space="preserve">. </w:t>
      </w:r>
      <w:r w:rsidR="00085E57" w:rsidRPr="00667B52">
        <w:rPr>
          <w:rFonts w:asciiTheme="majorHAnsi" w:hAnsiTheme="majorHAnsi" w:cstheme="majorHAnsi"/>
          <w:sz w:val="24"/>
          <w:szCs w:val="24"/>
          <w:lang w:val="sr-Cyrl-CS"/>
        </w:rPr>
        <w:t>Анализа је урађена на основу података из годишњих извештаја о раду за 201</w:t>
      </w:r>
      <w:r w:rsidR="000B1F32" w:rsidRPr="00667B52">
        <w:rPr>
          <w:rFonts w:asciiTheme="majorHAnsi" w:hAnsiTheme="majorHAnsi" w:cstheme="majorHAnsi"/>
          <w:sz w:val="24"/>
          <w:szCs w:val="24"/>
          <w:lang w:val="en-US"/>
        </w:rPr>
        <w:t>6</w:t>
      </w:r>
      <w:r w:rsidR="00085E57" w:rsidRPr="00667B52">
        <w:rPr>
          <w:rFonts w:asciiTheme="majorHAnsi" w:hAnsiTheme="majorHAnsi" w:cstheme="majorHAnsi"/>
          <w:sz w:val="24"/>
          <w:szCs w:val="24"/>
          <w:lang w:val="sr-Cyrl-CS"/>
        </w:rPr>
        <w:t>. годину које установе достављају Покрајинском заводу за социјалну заштиту и базе података којом располаже Републички завод за социјалну заштиту</w:t>
      </w:r>
      <w:r w:rsidR="00085E57" w:rsidRPr="00667B52">
        <w:rPr>
          <w:rFonts w:asciiTheme="majorHAnsi" w:hAnsiTheme="majorHAnsi" w:cstheme="majorHAnsi"/>
          <w:sz w:val="24"/>
          <w:szCs w:val="24"/>
          <w:lang w:val="ru-RU"/>
        </w:rPr>
        <w:t xml:space="preserve">. </w:t>
      </w:r>
    </w:p>
    <w:p w:rsidR="007B568B" w:rsidRPr="00667B52" w:rsidRDefault="007B568B"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У извештај</w:t>
      </w:r>
      <w:r w:rsidRPr="00667B52">
        <w:rPr>
          <w:rFonts w:asciiTheme="majorHAnsi" w:hAnsiTheme="majorHAnsi" w:cstheme="majorHAnsi"/>
          <w:bCs/>
          <w:sz w:val="24"/>
          <w:szCs w:val="24"/>
          <w:lang w:eastAsia="sr-Latn-CS"/>
        </w:rPr>
        <w:t>у</w:t>
      </w:r>
      <w:r w:rsidRPr="00667B52">
        <w:rPr>
          <w:rFonts w:asciiTheme="majorHAnsi" w:hAnsiTheme="majorHAnsi" w:cstheme="majorHAnsi"/>
          <w:bCs/>
          <w:sz w:val="24"/>
          <w:szCs w:val="24"/>
          <w:lang w:val="sr-Cyrl-CS" w:eastAsia="sr-Latn-CS"/>
        </w:rPr>
        <w:t xml:space="preserve"> анализирани су подаци из следеће 4 установе</w:t>
      </w:r>
      <w:r w:rsidR="003C525D" w:rsidRPr="00667B52">
        <w:rPr>
          <w:rFonts w:asciiTheme="majorHAnsi" w:hAnsiTheme="majorHAnsi" w:cstheme="majorHAnsi"/>
          <w:bCs/>
          <w:sz w:val="24"/>
          <w:szCs w:val="24"/>
          <w:lang w:eastAsia="sr-Latn-CS"/>
        </w:rPr>
        <w:t xml:space="preserve"> </w:t>
      </w:r>
      <w:r w:rsidR="003C525D" w:rsidRPr="00667B52">
        <w:rPr>
          <w:rFonts w:asciiTheme="majorHAnsi" w:hAnsiTheme="majorHAnsi" w:cstheme="majorHAnsi"/>
          <w:bCs/>
          <w:sz w:val="24"/>
          <w:szCs w:val="24"/>
          <w:lang w:eastAsia="sr-Latn-CS"/>
        </w:rPr>
        <w:t>за смештај деце и младих без родитељског старања</w:t>
      </w:r>
      <w:r w:rsidRPr="00667B52">
        <w:rPr>
          <w:rFonts w:asciiTheme="majorHAnsi" w:hAnsiTheme="majorHAnsi" w:cstheme="majorHAnsi"/>
          <w:bCs/>
          <w:sz w:val="24"/>
          <w:szCs w:val="24"/>
          <w:lang w:val="sr-Cyrl-CS" w:eastAsia="sr-Latn-CS"/>
        </w:rPr>
        <w:t xml:space="preserve">: </w:t>
      </w:r>
    </w:p>
    <w:p w:rsidR="007B568B" w:rsidRPr="00667B52" w:rsidRDefault="007B568B" w:rsidP="00667B52">
      <w:pPr>
        <w:numPr>
          <w:ilvl w:val="0"/>
          <w:numId w:val="4"/>
        </w:numPr>
        <w:spacing w:after="0" w:line="240" w:lineRule="auto"/>
        <w:ind w:left="0" w:firstLine="0"/>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 xml:space="preserve">Дом за децу и омладину „Вера Радивојевић“ у Белој Цркви, </w:t>
      </w:r>
    </w:p>
    <w:p w:rsidR="007B568B" w:rsidRPr="00667B52" w:rsidRDefault="007B568B" w:rsidP="00667B52">
      <w:pPr>
        <w:numPr>
          <w:ilvl w:val="0"/>
          <w:numId w:val="4"/>
        </w:numPr>
        <w:spacing w:after="0" w:line="240" w:lineRule="auto"/>
        <w:ind w:left="0" w:firstLine="0"/>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 xml:space="preserve">Дом за децу и омладину „Споменак“ у Панчеву, </w:t>
      </w:r>
    </w:p>
    <w:p w:rsidR="007B568B" w:rsidRPr="00667B52" w:rsidRDefault="007B568B" w:rsidP="00667B52">
      <w:pPr>
        <w:numPr>
          <w:ilvl w:val="0"/>
          <w:numId w:val="4"/>
        </w:numPr>
        <w:spacing w:after="0" w:line="240" w:lineRule="auto"/>
        <w:ind w:left="0" w:firstLine="0"/>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 xml:space="preserve">Дом за децу и омладину „Мирослав Мика Антић“ у Сомбору и </w:t>
      </w:r>
    </w:p>
    <w:p w:rsidR="007B568B" w:rsidRPr="00667B52" w:rsidRDefault="007B568B" w:rsidP="00667B52">
      <w:pPr>
        <w:numPr>
          <w:ilvl w:val="0"/>
          <w:numId w:val="4"/>
        </w:numPr>
        <w:spacing w:after="0" w:line="240" w:lineRule="auto"/>
        <w:ind w:left="0" w:firstLine="0"/>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Установа за децу и младе „Дечије село др Милорад Павловић“</w:t>
      </w:r>
      <w:r w:rsidR="00667B52">
        <w:rPr>
          <w:rFonts w:asciiTheme="majorHAnsi" w:hAnsiTheme="majorHAnsi" w:cstheme="majorHAnsi"/>
          <w:bCs/>
          <w:sz w:val="24"/>
          <w:szCs w:val="24"/>
          <w:lang w:val="sr-Cyrl-CS" w:eastAsia="sr-Latn-CS"/>
        </w:rPr>
        <w:t xml:space="preserve"> у </w:t>
      </w:r>
      <w:r w:rsidRPr="00667B52">
        <w:rPr>
          <w:rFonts w:asciiTheme="majorHAnsi" w:hAnsiTheme="majorHAnsi" w:cstheme="majorHAnsi"/>
          <w:bCs/>
          <w:sz w:val="24"/>
          <w:szCs w:val="24"/>
          <w:lang w:val="sr-Cyrl-CS" w:eastAsia="sr-Latn-CS"/>
        </w:rPr>
        <w:t xml:space="preserve">Сремској Каменици </w:t>
      </w:r>
    </w:p>
    <w:p w:rsidR="007B568B" w:rsidRPr="00667B52" w:rsidRDefault="007B568B" w:rsidP="00667B52">
      <w:pPr>
        <w:jc w:val="both"/>
        <w:rPr>
          <w:rFonts w:asciiTheme="majorHAnsi" w:hAnsiTheme="majorHAnsi" w:cstheme="majorHAnsi"/>
          <w:sz w:val="24"/>
          <w:szCs w:val="24"/>
          <w:lang w:val="sr-Cyrl-CS"/>
        </w:rPr>
      </w:pPr>
    </w:p>
    <w:p w:rsidR="00B01859" w:rsidRPr="00667B52" w:rsidRDefault="00B01859"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rPr>
        <w:t>На територији АП Војводине услуге домског смештаја деци и младима са сметњама у развоју пружају две установе социјалне заштите:</w:t>
      </w:r>
      <w:r w:rsidRPr="00667B52">
        <w:rPr>
          <w:rFonts w:asciiTheme="majorHAnsi" w:hAnsiTheme="majorHAnsi" w:cstheme="majorHAnsi"/>
          <w:sz w:val="24"/>
          <w:szCs w:val="24"/>
          <w:lang w:eastAsia="sr-Latn-CS"/>
        </w:rPr>
        <w:t xml:space="preserve"> </w:t>
      </w:r>
    </w:p>
    <w:p w:rsidR="00B01859" w:rsidRPr="00667B52" w:rsidRDefault="00B01859" w:rsidP="00667B52">
      <w:pPr>
        <w:numPr>
          <w:ilvl w:val="0"/>
          <w:numId w:val="3"/>
        </w:numPr>
        <w:suppressAutoHyphens/>
        <w:spacing w:after="0" w:line="240" w:lineRule="auto"/>
        <w:ind w:left="0" w:firstLine="0"/>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eastAsia="sr-Latn-CS"/>
        </w:rPr>
        <w:t xml:space="preserve">Дом за децу ометену у развоју „Колевка“ </w:t>
      </w:r>
      <w:r w:rsidRPr="00667B52">
        <w:rPr>
          <w:rFonts w:asciiTheme="majorHAnsi" w:hAnsiTheme="majorHAnsi" w:cstheme="majorHAnsi"/>
          <w:sz w:val="24"/>
          <w:szCs w:val="24"/>
          <w:lang w:val="sr-Cyrl-CS" w:eastAsia="sr-Latn-CS"/>
        </w:rPr>
        <w:t xml:space="preserve">у </w:t>
      </w:r>
      <w:r w:rsidRPr="00667B52">
        <w:rPr>
          <w:rFonts w:asciiTheme="majorHAnsi" w:hAnsiTheme="majorHAnsi" w:cstheme="majorHAnsi"/>
          <w:sz w:val="24"/>
          <w:szCs w:val="24"/>
          <w:lang w:eastAsia="sr-Latn-CS"/>
        </w:rPr>
        <w:t>Суботиц</w:t>
      </w:r>
      <w:r w:rsidRPr="00667B52">
        <w:rPr>
          <w:rFonts w:asciiTheme="majorHAnsi" w:hAnsiTheme="majorHAnsi" w:cstheme="majorHAnsi"/>
          <w:sz w:val="24"/>
          <w:szCs w:val="24"/>
          <w:lang w:val="sr-Cyrl-CS" w:eastAsia="sr-Latn-CS"/>
        </w:rPr>
        <w:t xml:space="preserve">и и </w:t>
      </w:r>
    </w:p>
    <w:p w:rsidR="00B01859" w:rsidRPr="00667B52" w:rsidRDefault="00B01859" w:rsidP="00667B52">
      <w:pPr>
        <w:numPr>
          <w:ilvl w:val="0"/>
          <w:numId w:val="3"/>
        </w:numPr>
        <w:suppressAutoHyphens/>
        <w:spacing w:after="0" w:line="240" w:lineRule="auto"/>
        <w:ind w:left="0" w:firstLine="0"/>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eastAsia="sr-Latn-CS"/>
        </w:rPr>
        <w:t>Дом „Ветерник“</w:t>
      </w:r>
      <w:r w:rsidRPr="00667B52">
        <w:rPr>
          <w:rFonts w:asciiTheme="majorHAnsi" w:hAnsiTheme="majorHAnsi" w:cstheme="majorHAnsi"/>
          <w:sz w:val="24"/>
          <w:szCs w:val="24"/>
          <w:lang w:val="sr-Cyrl-CS" w:eastAsia="sr-Latn-CS"/>
        </w:rPr>
        <w:t xml:space="preserve"> у </w:t>
      </w:r>
      <w:r w:rsidRPr="00667B52">
        <w:rPr>
          <w:rFonts w:asciiTheme="majorHAnsi" w:hAnsiTheme="majorHAnsi" w:cstheme="majorHAnsi"/>
          <w:sz w:val="24"/>
          <w:szCs w:val="24"/>
          <w:lang w:eastAsia="sr-Latn-CS"/>
        </w:rPr>
        <w:t>Нов</w:t>
      </w:r>
      <w:r w:rsidRPr="00667B52">
        <w:rPr>
          <w:rFonts w:asciiTheme="majorHAnsi" w:hAnsiTheme="majorHAnsi" w:cstheme="majorHAnsi"/>
          <w:sz w:val="24"/>
          <w:szCs w:val="24"/>
          <w:lang w:val="sr-Cyrl-CS" w:eastAsia="sr-Latn-CS"/>
        </w:rPr>
        <w:t>ом</w:t>
      </w:r>
      <w:r w:rsidRPr="00667B52">
        <w:rPr>
          <w:rFonts w:asciiTheme="majorHAnsi" w:hAnsiTheme="majorHAnsi" w:cstheme="majorHAnsi"/>
          <w:sz w:val="24"/>
          <w:szCs w:val="24"/>
          <w:lang w:eastAsia="sr-Latn-CS"/>
        </w:rPr>
        <w:t xml:space="preserve"> Сад</w:t>
      </w:r>
      <w:r w:rsidRPr="00667B52">
        <w:rPr>
          <w:rFonts w:asciiTheme="majorHAnsi" w:hAnsiTheme="majorHAnsi" w:cstheme="majorHAnsi"/>
          <w:sz w:val="24"/>
          <w:szCs w:val="24"/>
          <w:lang w:val="sr-Cyrl-CS" w:eastAsia="sr-Latn-CS"/>
        </w:rPr>
        <w:t>у</w:t>
      </w:r>
    </w:p>
    <w:p w:rsidR="00B01859" w:rsidRPr="00667B52" w:rsidRDefault="00B01859" w:rsidP="00667B52">
      <w:pPr>
        <w:jc w:val="both"/>
        <w:rPr>
          <w:rFonts w:asciiTheme="majorHAnsi" w:hAnsiTheme="majorHAnsi" w:cstheme="majorHAnsi"/>
          <w:sz w:val="24"/>
          <w:szCs w:val="24"/>
          <w:lang w:eastAsia="sr-Latn-CS"/>
        </w:rPr>
      </w:pPr>
    </w:p>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lang w:val="sr-Cyrl-BA"/>
        </w:rPr>
        <w:t xml:space="preserve">Закон о социјалној заштити предвиђа да се услуге домског смештаја пружају деци и младима </w:t>
      </w:r>
      <w:r w:rsidRPr="00667B52">
        <w:rPr>
          <w:rFonts w:asciiTheme="majorHAnsi" w:hAnsiTheme="majorHAnsi" w:cstheme="majorHAnsi"/>
          <w:sz w:val="24"/>
          <w:szCs w:val="24"/>
        </w:rPr>
        <w:t xml:space="preserve">чије се </w:t>
      </w:r>
      <w:r w:rsidRPr="00667B52">
        <w:rPr>
          <w:rFonts w:asciiTheme="majorHAnsi" w:hAnsiTheme="majorHAnsi" w:cstheme="majorHAnsi"/>
          <w:sz w:val="24"/>
          <w:szCs w:val="24"/>
          <w:lang w:val="sr-Cyrl-BA"/>
        </w:rPr>
        <w:t xml:space="preserve">потребе не могу задовољити у </w:t>
      </w:r>
      <w:r w:rsidRPr="00667B52">
        <w:rPr>
          <w:rFonts w:asciiTheme="majorHAnsi" w:hAnsiTheme="majorHAnsi" w:cstheme="majorHAnsi"/>
          <w:sz w:val="24"/>
          <w:szCs w:val="24"/>
        </w:rPr>
        <w:t xml:space="preserve">оквиру биолошке, сродничке или хранитељске </w:t>
      </w:r>
      <w:r w:rsidRPr="00667B52">
        <w:rPr>
          <w:rFonts w:asciiTheme="majorHAnsi" w:hAnsiTheme="majorHAnsi" w:cstheme="majorHAnsi"/>
          <w:sz w:val="24"/>
          <w:szCs w:val="24"/>
          <w:lang w:val="sr-Cyrl-BA"/>
        </w:rPr>
        <w:t>породи</w:t>
      </w:r>
      <w:r w:rsidRPr="00667B52">
        <w:rPr>
          <w:rFonts w:asciiTheme="majorHAnsi" w:hAnsiTheme="majorHAnsi" w:cstheme="majorHAnsi"/>
          <w:sz w:val="24"/>
          <w:szCs w:val="24"/>
        </w:rPr>
        <w:t>це</w:t>
      </w:r>
      <w:r w:rsidRPr="00667B52">
        <w:rPr>
          <w:rFonts w:asciiTheme="majorHAnsi" w:hAnsiTheme="majorHAnsi" w:cstheme="majorHAnsi"/>
          <w:sz w:val="24"/>
          <w:szCs w:val="24"/>
          <w:lang w:val="sr-Cyrl-BA"/>
        </w:rPr>
        <w:t xml:space="preserve"> или кроз услуге у заједници</w:t>
      </w:r>
      <w:r w:rsidRPr="00667B52">
        <w:rPr>
          <w:rFonts w:asciiTheme="majorHAnsi" w:hAnsiTheme="majorHAnsi" w:cstheme="majorHAnsi"/>
          <w:sz w:val="24"/>
          <w:szCs w:val="24"/>
        </w:rPr>
        <w:t>, на основу одлуке органа старатељства или суд</w:t>
      </w:r>
      <w:r w:rsidRPr="00667B52">
        <w:rPr>
          <w:rFonts w:asciiTheme="majorHAnsi" w:hAnsiTheme="majorHAnsi" w:cstheme="majorHAnsi"/>
          <w:sz w:val="24"/>
          <w:szCs w:val="24"/>
          <w:lang w:val="en-US"/>
        </w:rPr>
        <w:t>a</w:t>
      </w:r>
      <w:r w:rsidRPr="00667B52">
        <w:rPr>
          <w:rFonts w:asciiTheme="majorHAnsi" w:hAnsiTheme="majorHAnsi" w:cstheme="majorHAnsi"/>
          <w:sz w:val="24"/>
          <w:szCs w:val="24"/>
        </w:rPr>
        <w:t>, до повратка детета или младе особе у биолошку породицу, односно до смештаја у сродничку или хранитељску породицу, усвојења или осамостаљивања. Домским смештајем детету и младој особи се обезбеђује становање и задовољење основних животних потреба, здравствена заштита као и приступ образовању. Домски смештај се обезбеђује као: стандардни смештај, смештај уз интензивну или додатну подршку, ургентни смештај, повремени смештај и друге врсте домског смештаја.</w:t>
      </w:r>
      <w:r w:rsidR="007B568B" w:rsidRPr="00667B52">
        <w:rPr>
          <w:rFonts w:asciiTheme="majorHAnsi" w:hAnsiTheme="majorHAnsi" w:cstheme="majorHAnsi"/>
          <w:sz w:val="24"/>
          <w:szCs w:val="24"/>
          <w:lang/>
        </w:rPr>
        <w:t xml:space="preserve"> </w:t>
      </w:r>
      <w:r w:rsidRPr="00667B52">
        <w:rPr>
          <w:rFonts w:asciiTheme="majorHAnsi" w:hAnsiTheme="majorHAnsi" w:cstheme="majorHAnsi"/>
          <w:sz w:val="24"/>
          <w:szCs w:val="24"/>
        </w:rPr>
        <w:t xml:space="preserve">Услуге домског смештаја пружају се </w:t>
      </w:r>
      <w:r w:rsidRPr="00667B52">
        <w:rPr>
          <w:rFonts w:asciiTheme="majorHAnsi" w:hAnsiTheme="majorHAnsi" w:cstheme="majorHAnsi"/>
          <w:sz w:val="24"/>
          <w:szCs w:val="24"/>
          <w:lang w:val="sr-Cyrl-CS"/>
        </w:rPr>
        <w:t>детету и младој особи</w:t>
      </w:r>
      <w:r w:rsidRPr="00667B52">
        <w:rPr>
          <w:rFonts w:asciiTheme="majorHAnsi" w:hAnsiTheme="majorHAnsi" w:cstheme="majorHAnsi"/>
          <w:sz w:val="24"/>
          <w:szCs w:val="24"/>
        </w:rPr>
        <w:t xml:space="preserve"> тако да обезбеђују припрему за његов повратак у биолошку породицу, одлазак у другу породицу, односно његову припрему за самосталан живот, у складу с породичним ресурсима, његовим потребама и најбољим интересом</w:t>
      </w:r>
      <w:r w:rsidRPr="00667B52">
        <w:rPr>
          <w:rFonts w:asciiTheme="majorHAnsi" w:hAnsiTheme="majorHAnsi" w:cstheme="majorHAnsi"/>
          <w:sz w:val="24"/>
          <w:szCs w:val="24"/>
          <w:lang w:val="sr-Cyrl-CS"/>
        </w:rPr>
        <w:t>.</w:t>
      </w:r>
    </w:p>
    <w:p w:rsidR="00085E57" w:rsidRPr="00667B52" w:rsidRDefault="00085E57" w:rsidP="00667B52">
      <w:pPr>
        <w:jc w:val="both"/>
        <w:rPr>
          <w:rFonts w:asciiTheme="majorHAnsi" w:hAnsiTheme="majorHAnsi" w:cstheme="majorHAnsi"/>
          <w:sz w:val="24"/>
          <w:szCs w:val="24"/>
          <w:lang w:val="sr-Cyrl-CS"/>
        </w:rPr>
      </w:pPr>
      <w:r w:rsidRPr="00667B52">
        <w:rPr>
          <w:rFonts w:asciiTheme="majorHAnsi" w:hAnsiTheme="majorHAnsi" w:cstheme="majorHAnsi"/>
          <w:sz w:val="24"/>
          <w:szCs w:val="24"/>
          <w:lang w:val="sr-Cyrl-CS"/>
        </w:rPr>
        <w:t>З</w:t>
      </w:r>
      <w:r w:rsidRPr="00667B52">
        <w:rPr>
          <w:rFonts w:asciiTheme="majorHAnsi" w:hAnsiTheme="majorHAnsi" w:cstheme="majorHAnsi"/>
          <w:sz w:val="24"/>
          <w:szCs w:val="24"/>
        </w:rPr>
        <w:t>акон предвиђа да дом за смештај деце и младих не може имати капацитет већи од 50 корисника.</w:t>
      </w:r>
      <w:r w:rsidRPr="00667B52">
        <w:rPr>
          <w:rFonts w:asciiTheme="majorHAnsi" w:hAnsiTheme="majorHAnsi" w:cstheme="majorHAnsi"/>
          <w:sz w:val="24"/>
          <w:szCs w:val="24"/>
          <w:lang w:val="sr-Cyrl-CS"/>
        </w:rPr>
        <w:t xml:space="preserve"> </w:t>
      </w:r>
      <w:r w:rsidRPr="00667B52">
        <w:rPr>
          <w:rFonts w:asciiTheme="majorHAnsi" w:hAnsiTheme="majorHAnsi" w:cstheme="majorHAnsi"/>
          <w:sz w:val="24"/>
          <w:szCs w:val="24"/>
        </w:rPr>
        <w:t>За установе које су у процесу трансформације</w:t>
      </w:r>
      <w:r w:rsidRPr="00667B52">
        <w:rPr>
          <w:rFonts w:asciiTheme="majorHAnsi" w:hAnsiTheme="majorHAnsi" w:cstheme="majorHAnsi"/>
          <w:sz w:val="24"/>
          <w:szCs w:val="24"/>
          <w:lang w:val="sr-Cyrl-CS"/>
        </w:rPr>
        <w:t>,</w:t>
      </w:r>
      <w:r w:rsidRPr="00667B52">
        <w:rPr>
          <w:rFonts w:asciiTheme="majorHAnsi" w:hAnsiTheme="majorHAnsi" w:cstheme="majorHAnsi"/>
          <w:sz w:val="24"/>
          <w:szCs w:val="24"/>
        </w:rPr>
        <w:t xml:space="preserve"> на основу плана трансформације установа</w:t>
      </w:r>
      <w:r w:rsidRPr="00667B52">
        <w:rPr>
          <w:rFonts w:asciiTheme="majorHAnsi" w:hAnsiTheme="majorHAnsi" w:cstheme="majorHAnsi"/>
          <w:sz w:val="24"/>
          <w:szCs w:val="24"/>
          <w:lang w:val="sr-Cyrl-CS"/>
        </w:rPr>
        <w:t>,</w:t>
      </w:r>
      <w:r w:rsidRPr="00667B52">
        <w:rPr>
          <w:rFonts w:asciiTheme="majorHAnsi" w:hAnsiTheme="majorHAnsi" w:cstheme="majorHAnsi"/>
          <w:sz w:val="24"/>
          <w:szCs w:val="24"/>
        </w:rPr>
        <w:t xml:space="preserve"> Закон предвиђа право на ограничену лиценцу</w:t>
      </w:r>
      <w:r w:rsidRPr="00667B52">
        <w:rPr>
          <w:rFonts w:asciiTheme="majorHAnsi" w:hAnsiTheme="majorHAnsi" w:cstheme="majorHAnsi"/>
          <w:sz w:val="24"/>
          <w:szCs w:val="24"/>
          <w:lang w:val="sr-Cyrl-CS"/>
        </w:rPr>
        <w:t xml:space="preserve"> </w:t>
      </w:r>
      <w:r w:rsidRPr="00667B52">
        <w:rPr>
          <w:rFonts w:asciiTheme="majorHAnsi" w:hAnsiTheme="majorHAnsi" w:cstheme="majorHAnsi"/>
          <w:sz w:val="24"/>
          <w:szCs w:val="24"/>
        </w:rPr>
        <w:t>која се издаје уколико установа не испуњава стандарде услуге у погледу простора, опреме, организације и броја ангажованог особља</w:t>
      </w:r>
      <w:r w:rsidRPr="00667B52">
        <w:rPr>
          <w:rFonts w:asciiTheme="majorHAnsi" w:hAnsiTheme="majorHAnsi" w:cstheme="majorHAnsi"/>
          <w:sz w:val="24"/>
          <w:szCs w:val="24"/>
          <w:lang w:val="sr-Cyrl-CS"/>
        </w:rPr>
        <w:t>. На тај начин се обезбеђује да установе у наредном периоду ускладе своје капацитете и стандарде са важећим нормативима.</w:t>
      </w:r>
    </w:p>
    <w:p w:rsidR="00085E57" w:rsidRPr="00667B52" w:rsidRDefault="00085E57" w:rsidP="00667B52">
      <w:pPr>
        <w:jc w:val="center"/>
        <w:rPr>
          <w:rFonts w:asciiTheme="majorHAnsi" w:hAnsiTheme="majorHAnsi" w:cstheme="majorHAnsi"/>
          <w:sz w:val="32"/>
          <w:szCs w:val="32"/>
          <w:lang w:val="sr-Cyrl-CS"/>
        </w:rPr>
      </w:pPr>
    </w:p>
    <w:p w:rsidR="005E6006" w:rsidRPr="00667B52" w:rsidRDefault="005E6006" w:rsidP="00667B52">
      <w:pPr>
        <w:jc w:val="center"/>
        <w:rPr>
          <w:rFonts w:asciiTheme="majorHAnsi" w:hAnsiTheme="majorHAnsi" w:cstheme="majorHAnsi"/>
          <w:b/>
          <w:sz w:val="32"/>
          <w:szCs w:val="32"/>
        </w:rPr>
      </w:pPr>
      <w:r w:rsidRPr="00667B52">
        <w:rPr>
          <w:rFonts w:asciiTheme="majorHAnsi" w:hAnsiTheme="majorHAnsi" w:cstheme="majorHAnsi"/>
          <w:b/>
          <w:sz w:val="32"/>
          <w:szCs w:val="32"/>
        </w:rPr>
        <w:t>1.</w:t>
      </w:r>
    </w:p>
    <w:p w:rsidR="00085E57" w:rsidRPr="00667B52" w:rsidRDefault="003A6A28" w:rsidP="00667B52">
      <w:pPr>
        <w:jc w:val="center"/>
        <w:rPr>
          <w:rFonts w:asciiTheme="majorHAnsi" w:hAnsiTheme="majorHAnsi" w:cstheme="majorHAnsi"/>
          <w:b/>
          <w:sz w:val="32"/>
          <w:szCs w:val="32"/>
        </w:rPr>
      </w:pPr>
      <w:r>
        <w:rPr>
          <w:rFonts w:asciiTheme="majorHAnsi" w:hAnsiTheme="majorHAnsi" w:cstheme="majorHAnsi"/>
          <w:b/>
          <w:sz w:val="32"/>
          <w:szCs w:val="32"/>
          <w:lang/>
        </w:rPr>
        <w:t xml:space="preserve">АНАЛИЗА </w:t>
      </w:r>
      <w:r w:rsidR="00FF177C">
        <w:rPr>
          <w:rFonts w:asciiTheme="majorHAnsi" w:hAnsiTheme="majorHAnsi" w:cstheme="majorHAnsi"/>
          <w:b/>
          <w:sz w:val="32"/>
          <w:szCs w:val="32"/>
          <w:lang w:val="sr-Cyrl-CS"/>
        </w:rPr>
        <w:t>ДОМОВА</w:t>
      </w:r>
      <w:r w:rsidR="00085E57" w:rsidRPr="00667B52">
        <w:rPr>
          <w:rFonts w:asciiTheme="majorHAnsi" w:hAnsiTheme="majorHAnsi" w:cstheme="majorHAnsi"/>
          <w:b/>
          <w:sz w:val="32"/>
          <w:szCs w:val="32"/>
          <w:lang w:val="sr-Cyrl-CS"/>
        </w:rPr>
        <w:t xml:space="preserve"> ЗА ДЕЦУ И МЛАДЕ БЕЗ РОДИТЕЉСКОГ СТАРАЊА</w:t>
      </w:r>
    </w:p>
    <w:p w:rsidR="00085E57" w:rsidRPr="00667B52" w:rsidRDefault="00085E57" w:rsidP="00667B52">
      <w:pPr>
        <w:jc w:val="center"/>
        <w:rPr>
          <w:rFonts w:asciiTheme="majorHAnsi" w:hAnsiTheme="majorHAnsi" w:cstheme="majorHAnsi"/>
          <w:sz w:val="32"/>
          <w:szCs w:val="32"/>
          <w:lang w:val="sr-Cyrl-CS"/>
        </w:rPr>
      </w:pPr>
    </w:p>
    <w:p w:rsidR="00085E57" w:rsidRPr="007A0018" w:rsidRDefault="00085E57" w:rsidP="00667B52">
      <w:pPr>
        <w:jc w:val="both"/>
        <w:rPr>
          <w:rFonts w:asciiTheme="majorHAnsi" w:hAnsiTheme="majorHAnsi" w:cstheme="majorHAnsi"/>
          <w:b/>
          <w:bCs/>
          <w:sz w:val="24"/>
          <w:szCs w:val="24"/>
          <w:lang w:val="sr-Cyrl-CS" w:eastAsia="sr-Latn-CS"/>
        </w:rPr>
      </w:pPr>
      <w:bookmarkStart w:id="0" w:name="_Hlk493761384"/>
      <w:r w:rsidRPr="00667B52">
        <w:rPr>
          <w:rFonts w:asciiTheme="majorHAnsi" w:hAnsiTheme="majorHAnsi" w:cstheme="majorHAnsi"/>
          <w:bCs/>
          <w:sz w:val="24"/>
          <w:szCs w:val="24"/>
          <w:lang w:val="sr-Cyrl-CS" w:eastAsia="sr-Latn-CS"/>
        </w:rPr>
        <w:t xml:space="preserve">Укупни </w:t>
      </w:r>
      <w:r w:rsidRPr="00667B52">
        <w:rPr>
          <w:rFonts w:asciiTheme="majorHAnsi" w:hAnsiTheme="majorHAnsi" w:cstheme="majorHAnsi"/>
          <w:b/>
          <w:bCs/>
          <w:sz w:val="24"/>
          <w:szCs w:val="24"/>
          <w:lang w:val="sr-Cyrl-CS" w:eastAsia="sr-Latn-CS"/>
        </w:rPr>
        <w:t>капацитет домског смештаја</w:t>
      </w:r>
      <w:r w:rsidRPr="00667B52">
        <w:rPr>
          <w:rFonts w:asciiTheme="majorHAnsi" w:hAnsiTheme="majorHAnsi" w:cstheme="majorHAnsi"/>
          <w:bCs/>
          <w:sz w:val="24"/>
          <w:szCs w:val="24"/>
          <w:lang w:val="sr-Cyrl-CS" w:eastAsia="sr-Latn-CS"/>
        </w:rPr>
        <w:t xml:space="preserve"> </w:t>
      </w:r>
      <w:r w:rsidR="007A0018">
        <w:rPr>
          <w:rFonts w:asciiTheme="majorHAnsi" w:hAnsiTheme="majorHAnsi" w:cstheme="majorHAnsi"/>
          <w:bCs/>
          <w:sz w:val="24"/>
          <w:szCs w:val="24"/>
          <w:lang w:val="sr-Cyrl-CS" w:eastAsia="sr-Latn-CS"/>
        </w:rPr>
        <w:t xml:space="preserve">за децу и младе без родитељског старања </w:t>
      </w:r>
      <w:r w:rsidRPr="00667B52">
        <w:rPr>
          <w:rFonts w:asciiTheme="majorHAnsi" w:hAnsiTheme="majorHAnsi" w:cstheme="majorHAnsi"/>
          <w:bCs/>
          <w:sz w:val="24"/>
          <w:szCs w:val="24"/>
          <w:lang w:val="sr-Cyrl-CS" w:eastAsia="sr-Latn-CS"/>
        </w:rPr>
        <w:t xml:space="preserve">износи </w:t>
      </w:r>
      <w:r w:rsidR="006E63FD" w:rsidRPr="00667B52">
        <w:rPr>
          <w:rFonts w:asciiTheme="majorHAnsi" w:hAnsiTheme="majorHAnsi" w:cstheme="majorHAnsi"/>
          <w:b/>
          <w:bCs/>
          <w:sz w:val="24"/>
          <w:szCs w:val="24"/>
          <w:lang w:val="sr-Cyrl-CS" w:eastAsia="sr-Latn-CS"/>
        </w:rPr>
        <w:t>2</w:t>
      </w:r>
      <w:r w:rsidR="006E63FD" w:rsidRPr="00667B52">
        <w:rPr>
          <w:rFonts w:asciiTheme="majorHAnsi" w:hAnsiTheme="majorHAnsi" w:cstheme="majorHAnsi"/>
          <w:b/>
          <w:bCs/>
          <w:sz w:val="24"/>
          <w:szCs w:val="24"/>
          <w:lang w:eastAsia="sr-Latn-CS"/>
        </w:rPr>
        <w:t>5</w:t>
      </w:r>
      <w:r w:rsidRPr="00667B52">
        <w:rPr>
          <w:rFonts w:asciiTheme="majorHAnsi" w:hAnsiTheme="majorHAnsi" w:cstheme="majorHAnsi"/>
          <w:b/>
          <w:bCs/>
          <w:sz w:val="24"/>
          <w:szCs w:val="24"/>
          <w:lang w:val="sr-Cyrl-CS" w:eastAsia="sr-Latn-CS"/>
        </w:rPr>
        <w:t>2 места</w:t>
      </w:r>
      <w:r w:rsidRPr="00667B52">
        <w:rPr>
          <w:rFonts w:asciiTheme="majorHAnsi" w:hAnsiTheme="majorHAnsi" w:cstheme="majorHAnsi"/>
          <w:bCs/>
          <w:sz w:val="24"/>
          <w:szCs w:val="24"/>
          <w:lang w:val="sr-Cyrl-CS" w:eastAsia="sr-Latn-CS"/>
        </w:rPr>
        <w:t xml:space="preserve">, а преостали капацитети утврђени </w:t>
      </w:r>
      <w:r w:rsidRPr="00667B52">
        <w:rPr>
          <w:rFonts w:asciiTheme="majorHAnsi" w:hAnsiTheme="majorHAnsi" w:cstheme="majorHAnsi"/>
          <w:b/>
          <w:bCs/>
          <w:sz w:val="24"/>
          <w:szCs w:val="24"/>
          <w:lang w:val="sr-Cyrl-CS" w:eastAsia="sr-Latn-CS"/>
        </w:rPr>
        <w:t>износе 198 места</w:t>
      </w:r>
      <w:r w:rsidRPr="00667B52">
        <w:rPr>
          <w:rFonts w:asciiTheme="majorHAnsi" w:hAnsiTheme="majorHAnsi" w:cstheme="majorHAnsi"/>
          <w:bCs/>
          <w:sz w:val="24"/>
          <w:szCs w:val="24"/>
          <w:lang w:val="sr-Cyrl-CS" w:eastAsia="sr-Latn-CS"/>
        </w:rPr>
        <w:t xml:space="preserve">. </w:t>
      </w:r>
      <w:r w:rsidR="006E63FD" w:rsidRPr="00667B52">
        <w:rPr>
          <w:rFonts w:asciiTheme="majorHAnsi" w:hAnsiTheme="majorHAnsi" w:cstheme="majorHAnsi"/>
          <w:bCs/>
          <w:sz w:val="24"/>
          <w:szCs w:val="24"/>
          <w:lang w:eastAsia="sr-Latn-CS"/>
        </w:rPr>
        <w:t xml:space="preserve">С обзиром на актуелан процес </w:t>
      </w:r>
      <w:r w:rsidRPr="00667B52">
        <w:rPr>
          <w:rFonts w:asciiTheme="majorHAnsi" w:hAnsiTheme="majorHAnsi" w:cstheme="majorHAnsi"/>
          <w:bCs/>
          <w:sz w:val="24"/>
          <w:szCs w:val="24"/>
          <w:lang w:val="sr-Cyrl-CS" w:eastAsia="sr-Latn-CS"/>
        </w:rPr>
        <w:t xml:space="preserve">трансформације установа за смештај деце, </w:t>
      </w:r>
      <w:r w:rsidR="006E63FD" w:rsidRPr="00667B52">
        <w:rPr>
          <w:rFonts w:asciiTheme="majorHAnsi" w:hAnsiTheme="majorHAnsi" w:cstheme="majorHAnsi"/>
          <w:bCs/>
          <w:sz w:val="24"/>
          <w:szCs w:val="24"/>
          <w:lang w:val="sr-Cyrl-CS" w:eastAsia="sr-Latn-CS"/>
        </w:rPr>
        <w:t>домови пружају и одређене услуге</w:t>
      </w:r>
      <w:r w:rsidRPr="00667B52">
        <w:rPr>
          <w:rFonts w:asciiTheme="majorHAnsi" w:hAnsiTheme="majorHAnsi" w:cstheme="majorHAnsi"/>
          <w:bCs/>
          <w:sz w:val="24"/>
          <w:szCs w:val="24"/>
          <w:lang w:val="sr-Cyrl-CS" w:eastAsia="sr-Latn-CS"/>
        </w:rPr>
        <w:t xml:space="preserve"> за децу у локалној заједници.  </w:t>
      </w:r>
      <w:r w:rsidR="001D2173" w:rsidRPr="00667B52">
        <w:rPr>
          <w:rFonts w:asciiTheme="majorHAnsi" w:hAnsiTheme="majorHAnsi" w:cstheme="majorHAnsi"/>
          <w:bCs/>
          <w:sz w:val="24"/>
          <w:szCs w:val="24"/>
          <w:lang w:val="sr-Cyrl-CS" w:eastAsia="sr-Latn-CS"/>
        </w:rPr>
        <w:t xml:space="preserve">Капацитет установа за додатне услуге у 2016. години је био </w:t>
      </w:r>
      <w:r w:rsidR="001D2173" w:rsidRPr="007A0018">
        <w:rPr>
          <w:rFonts w:asciiTheme="majorHAnsi" w:hAnsiTheme="majorHAnsi" w:cstheme="majorHAnsi"/>
          <w:b/>
          <w:bCs/>
          <w:sz w:val="24"/>
          <w:szCs w:val="24"/>
          <w:lang w:val="sr-Cyrl-CS" w:eastAsia="sr-Latn-CS"/>
        </w:rPr>
        <w:t>198 корисника.</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8"/>
        <w:gridCol w:w="1438"/>
        <w:gridCol w:w="1560"/>
        <w:gridCol w:w="1200"/>
      </w:tblGrid>
      <w:tr w:rsidR="00667B52" w:rsidRPr="00667B52" w:rsidTr="00667B52">
        <w:trPr>
          <w:trHeight w:val="679"/>
          <w:jc w:val="center"/>
        </w:trPr>
        <w:tc>
          <w:tcPr>
            <w:tcW w:w="4988" w:type="dxa"/>
            <w:shd w:val="clear" w:color="auto" w:fill="B4C6E7" w:themeFill="accent1" w:themeFillTint="66"/>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Назив установе</w:t>
            </w:r>
          </w:p>
        </w:tc>
        <w:tc>
          <w:tcPr>
            <w:tcW w:w="1438" w:type="dxa"/>
            <w:shd w:val="clear" w:color="auto" w:fill="B4C6E7" w:themeFill="accent1" w:themeFillTint="66"/>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Капацитет домског смештаја</w:t>
            </w:r>
          </w:p>
        </w:tc>
        <w:tc>
          <w:tcPr>
            <w:tcW w:w="1560" w:type="dxa"/>
            <w:shd w:val="clear" w:color="auto" w:fill="B4C6E7" w:themeFill="accent1" w:themeFillTint="66"/>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Капацитет за додатне услуге</w:t>
            </w:r>
          </w:p>
        </w:tc>
        <w:tc>
          <w:tcPr>
            <w:tcW w:w="1200" w:type="dxa"/>
            <w:shd w:val="clear" w:color="auto" w:fill="B4C6E7" w:themeFill="accent1" w:themeFillTint="66"/>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Укупно</w:t>
            </w:r>
          </w:p>
        </w:tc>
      </w:tr>
      <w:tr w:rsidR="006E63FD" w:rsidRPr="00667B52" w:rsidTr="006E63FD">
        <w:trPr>
          <w:trHeight w:val="226"/>
          <w:jc w:val="center"/>
        </w:trPr>
        <w:tc>
          <w:tcPr>
            <w:tcW w:w="498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Дом за децу и омладину „Вера Радивојевић“</w:t>
            </w:r>
          </w:p>
        </w:tc>
        <w:tc>
          <w:tcPr>
            <w:tcW w:w="143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48</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72</w:t>
            </w:r>
          </w:p>
        </w:tc>
        <w:tc>
          <w:tcPr>
            <w:tcW w:w="120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120</w:t>
            </w:r>
          </w:p>
        </w:tc>
      </w:tr>
      <w:tr w:rsidR="006E63FD" w:rsidRPr="00667B52" w:rsidTr="006E63FD">
        <w:trPr>
          <w:trHeight w:val="226"/>
          <w:jc w:val="center"/>
        </w:trPr>
        <w:tc>
          <w:tcPr>
            <w:tcW w:w="498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Дом за децу и омладину „Споменак“</w:t>
            </w:r>
          </w:p>
        </w:tc>
        <w:tc>
          <w:tcPr>
            <w:tcW w:w="143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48</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48</w:t>
            </w:r>
          </w:p>
        </w:tc>
        <w:tc>
          <w:tcPr>
            <w:tcW w:w="120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96</w:t>
            </w:r>
          </w:p>
        </w:tc>
      </w:tr>
      <w:tr w:rsidR="006E63FD" w:rsidRPr="00667B52" w:rsidTr="006E63FD">
        <w:trPr>
          <w:trHeight w:val="226"/>
          <w:jc w:val="center"/>
        </w:trPr>
        <w:tc>
          <w:tcPr>
            <w:tcW w:w="498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Дом за децу и омладину „Мирослав Мика Антић“</w:t>
            </w:r>
          </w:p>
        </w:tc>
        <w:tc>
          <w:tcPr>
            <w:tcW w:w="143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36</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44</w:t>
            </w:r>
          </w:p>
        </w:tc>
        <w:tc>
          <w:tcPr>
            <w:tcW w:w="120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80</w:t>
            </w:r>
          </w:p>
        </w:tc>
      </w:tr>
      <w:tr w:rsidR="006E63FD" w:rsidRPr="00667B52" w:rsidTr="006E63FD">
        <w:trPr>
          <w:trHeight w:val="442"/>
          <w:jc w:val="center"/>
        </w:trPr>
        <w:tc>
          <w:tcPr>
            <w:tcW w:w="4988"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Дом за децу и омладину „Дечије село др Милорад Павловић“</w:t>
            </w:r>
          </w:p>
        </w:tc>
        <w:tc>
          <w:tcPr>
            <w:tcW w:w="1438" w:type="dxa"/>
            <w:shd w:val="clear" w:color="auto" w:fill="auto"/>
          </w:tcPr>
          <w:p w:rsidR="00085E57" w:rsidRPr="00667B52" w:rsidRDefault="00085E57" w:rsidP="00667B52">
            <w:pPr>
              <w:jc w:val="both"/>
              <w:rPr>
                <w:rFonts w:asciiTheme="majorHAnsi" w:hAnsiTheme="majorHAnsi" w:cstheme="majorHAnsi"/>
                <w:bCs/>
                <w:sz w:val="24"/>
                <w:szCs w:val="24"/>
                <w:lang w:val="en-US" w:eastAsia="sr-Latn-CS"/>
              </w:rPr>
            </w:pPr>
            <w:r w:rsidRPr="00667B52">
              <w:rPr>
                <w:rFonts w:asciiTheme="majorHAnsi" w:hAnsiTheme="majorHAnsi" w:cstheme="majorHAnsi"/>
                <w:bCs/>
                <w:sz w:val="24"/>
                <w:szCs w:val="24"/>
                <w:lang w:val="sr-Cyrl-CS" w:eastAsia="sr-Latn-CS"/>
              </w:rPr>
              <w:t>1</w:t>
            </w:r>
            <w:r w:rsidR="006E63FD" w:rsidRPr="00667B52">
              <w:rPr>
                <w:rFonts w:asciiTheme="majorHAnsi" w:hAnsiTheme="majorHAnsi" w:cstheme="majorHAnsi"/>
                <w:bCs/>
                <w:sz w:val="24"/>
                <w:szCs w:val="24"/>
                <w:lang w:val="en-US" w:eastAsia="sr-Latn-CS"/>
              </w:rPr>
              <w:t>2</w:t>
            </w:r>
            <w:r w:rsidRPr="00667B52">
              <w:rPr>
                <w:rFonts w:asciiTheme="majorHAnsi" w:hAnsiTheme="majorHAnsi" w:cstheme="majorHAnsi"/>
                <w:bCs/>
                <w:sz w:val="24"/>
                <w:szCs w:val="24"/>
                <w:lang w:val="en-US" w:eastAsia="sr-Latn-CS"/>
              </w:rPr>
              <w:t>0</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34</w:t>
            </w:r>
          </w:p>
        </w:tc>
        <w:tc>
          <w:tcPr>
            <w:tcW w:w="120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1</w:t>
            </w:r>
            <w:r w:rsidR="006E63FD" w:rsidRPr="00667B52">
              <w:rPr>
                <w:rFonts w:asciiTheme="majorHAnsi" w:hAnsiTheme="majorHAnsi" w:cstheme="majorHAnsi"/>
                <w:bCs/>
                <w:sz w:val="24"/>
                <w:szCs w:val="24"/>
                <w:lang w:eastAsia="sr-Latn-CS"/>
              </w:rPr>
              <w:t>5</w:t>
            </w:r>
            <w:r w:rsidRPr="00667B52">
              <w:rPr>
                <w:rFonts w:asciiTheme="majorHAnsi" w:hAnsiTheme="majorHAnsi" w:cstheme="majorHAnsi"/>
                <w:bCs/>
                <w:sz w:val="24"/>
                <w:szCs w:val="24"/>
                <w:lang w:val="sr-Cyrl-CS" w:eastAsia="sr-Latn-CS"/>
              </w:rPr>
              <w:t>4</w:t>
            </w:r>
          </w:p>
        </w:tc>
      </w:tr>
      <w:tr w:rsidR="00667B52" w:rsidRPr="00667B52" w:rsidTr="00667B52">
        <w:trPr>
          <w:trHeight w:val="226"/>
          <w:jc w:val="center"/>
        </w:trPr>
        <w:tc>
          <w:tcPr>
            <w:tcW w:w="4988" w:type="dxa"/>
            <w:shd w:val="clear" w:color="auto" w:fill="D9E2F3" w:themeFill="accent1" w:themeFillTint="33"/>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Укупно</w:t>
            </w:r>
          </w:p>
        </w:tc>
        <w:tc>
          <w:tcPr>
            <w:tcW w:w="1438" w:type="dxa"/>
            <w:shd w:val="clear" w:color="auto" w:fill="D9E2F3" w:themeFill="accent1" w:themeFillTint="33"/>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2</w:t>
            </w:r>
            <w:r w:rsidR="006E63FD" w:rsidRPr="00667B52">
              <w:rPr>
                <w:rFonts w:asciiTheme="majorHAnsi" w:hAnsiTheme="majorHAnsi" w:cstheme="majorHAnsi"/>
                <w:b/>
                <w:bCs/>
                <w:sz w:val="24"/>
                <w:szCs w:val="24"/>
                <w:lang w:eastAsia="sr-Latn-CS"/>
              </w:rPr>
              <w:t>5</w:t>
            </w:r>
            <w:r w:rsidRPr="00667B52">
              <w:rPr>
                <w:rFonts w:asciiTheme="majorHAnsi" w:hAnsiTheme="majorHAnsi" w:cstheme="majorHAnsi"/>
                <w:b/>
                <w:bCs/>
                <w:sz w:val="24"/>
                <w:szCs w:val="24"/>
                <w:lang w:val="sr-Cyrl-CS" w:eastAsia="sr-Latn-CS"/>
              </w:rPr>
              <w:t>2</w:t>
            </w:r>
          </w:p>
        </w:tc>
        <w:tc>
          <w:tcPr>
            <w:tcW w:w="1560" w:type="dxa"/>
            <w:shd w:val="clear" w:color="auto" w:fill="D9E2F3" w:themeFill="accent1" w:themeFillTint="33"/>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198</w:t>
            </w:r>
          </w:p>
        </w:tc>
        <w:tc>
          <w:tcPr>
            <w:tcW w:w="1200" w:type="dxa"/>
            <w:shd w:val="clear" w:color="auto" w:fill="D9E2F3" w:themeFill="accent1" w:themeFillTint="33"/>
          </w:tcPr>
          <w:p w:rsidR="00085E57" w:rsidRPr="00667B52" w:rsidRDefault="006E63FD"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4</w:t>
            </w:r>
            <w:r w:rsidRPr="00667B52">
              <w:rPr>
                <w:rFonts w:asciiTheme="majorHAnsi" w:hAnsiTheme="majorHAnsi" w:cstheme="majorHAnsi"/>
                <w:b/>
                <w:bCs/>
                <w:sz w:val="24"/>
                <w:szCs w:val="24"/>
                <w:lang w:eastAsia="sr-Latn-CS"/>
              </w:rPr>
              <w:t>5</w:t>
            </w:r>
            <w:r w:rsidR="00085E57" w:rsidRPr="00667B52">
              <w:rPr>
                <w:rFonts w:asciiTheme="majorHAnsi" w:hAnsiTheme="majorHAnsi" w:cstheme="majorHAnsi"/>
                <w:b/>
                <w:bCs/>
                <w:sz w:val="24"/>
                <w:szCs w:val="24"/>
                <w:lang w:val="sr-Cyrl-CS" w:eastAsia="sr-Latn-CS"/>
              </w:rPr>
              <w:t>0</w:t>
            </w:r>
          </w:p>
        </w:tc>
      </w:tr>
    </w:tbl>
    <w:p w:rsidR="001D2173" w:rsidRPr="00667B52" w:rsidRDefault="001D2173" w:rsidP="00667B52">
      <w:pPr>
        <w:jc w:val="both"/>
        <w:rPr>
          <w:rFonts w:asciiTheme="majorHAnsi" w:hAnsiTheme="majorHAnsi" w:cstheme="majorHAnsi"/>
          <w:sz w:val="24"/>
          <w:szCs w:val="24"/>
          <w:lang w:val="sr-Cyrl-CS"/>
        </w:rPr>
      </w:pPr>
    </w:p>
    <w:p w:rsidR="00085E57" w:rsidRPr="00667B52" w:rsidRDefault="00085E57" w:rsidP="00667B52">
      <w:pPr>
        <w:jc w:val="both"/>
        <w:rPr>
          <w:rFonts w:asciiTheme="majorHAnsi" w:hAnsiTheme="majorHAnsi" w:cstheme="majorHAnsi"/>
          <w:sz w:val="24"/>
          <w:szCs w:val="24"/>
          <w:lang w:val="sr-Cyrl-CS"/>
        </w:rPr>
      </w:pPr>
      <w:r w:rsidRPr="00667B52">
        <w:rPr>
          <w:rFonts w:asciiTheme="majorHAnsi" w:hAnsiTheme="majorHAnsi" w:cstheme="majorHAnsi"/>
          <w:sz w:val="24"/>
          <w:szCs w:val="24"/>
          <w:lang w:val="sr-Cyrl-CS"/>
        </w:rPr>
        <w:t xml:space="preserve">Укупан број </w:t>
      </w:r>
      <w:r w:rsidRPr="00667B52">
        <w:rPr>
          <w:rFonts w:asciiTheme="majorHAnsi" w:hAnsiTheme="majorHAnsi" w:cstheme="majorHAnsi"/>
          <w:b/>
          <w:sz w:val="24"/>
          <w:szCs w:val="24"/>
          <w:lang w:val="sr-Cyrl-CS"/>
        </w:rPr>
        <w:t>корисника домског смештаја</w:t>
      </w:r>
      <w:r w:rsidRPr="00667B52">
        <w:rPr>
          <w:rFonts w:asciiTheme="majorHAnsi" w:hAnsiTheme="majorHAnsi" w:cstheme="majorHAnsi"/>
          <w:sz w:val="24"/>
          <w:szCs w:val="24"/>
          <w:lang w:val="sr-Cyrl-CS"/>
        </w:rPr>
        <w:t xml:space="preserve"> </w:t>
      </w:r>
      <w:r w:rsidR="001D2173" w:rsidRPr="00667B52">
        <w:rPr>
          <w:rFonts w:asciiTheme="majorHAnsi" w:hAnsiTheme="majorHAnsi" w:cstheme="majorHAnsi"/>
          <w:b/>
          <w:sz w:val="24"/>
          <w:szCs w:val="24"/>
          <w:lang w:val="sr-Cyrl-CS"/>
        </w:rPr>
        <w:t>у 2016</w:t>
      </w:r>
      <w:r w:rsidRPr="00667B52">
        <w:rPr>
          <w:rFonts w:asciiTheme="majorHAnsi" w:hAnsiTheme="majorHAnsi" w:cstheme="majorHAnsi"/>
          <w:b/>
          <w:sz w:val="24"/>
          <w:szCs w:val="24"/>
          <w:lang w:val="sr-Cyrl-CS"/>
        </w:rPr>
        <w:t>. години је</w:t>
      </w:r>
      <w:r w:rsidRPr="00667B52">
        <w:rPr>
          <w:rFonts w:asciiTheme="majorHAnsi" w:hAnsiTheme="majorHAnsi" w:cstheme="majorHAnsi"/>
          <w:sz w:val="24"/>
          <w:szCs w:val="24"/>
          <w:lang w:val="sr-Cyrl-CS"/>
        </w:rPr>
        <w:t xml:space="preserve"> </w:t>
      </w:r>
      <w:r w:rsidRPr="00667B52">
        <w:rPr>
          <w:rFonts w:asciiTheme="majorHAnsi" w:hAnsiTheme="majorHAnsi" w:cstheme="majorHAnsi"/>
          <w:b/>
          <w:sz w:val="24"/>
          <w:szCs w:val="24"/>
          <w:lang w:val="sr-Cyrl-CS"/>
        </w:rPr>
        <w:t>износио 2</w:t>
      </w:r>
      <w:r w:rsidR="001D2173" w:rsidRPr="00667B52">
        <w:rPr>
          <w:rFonts w:asciiTheme="majorHAnsi" w:hAnsiTheme="majorHAnsi" w:cstheme="majorHAnsi"/>
          <w:b/>
          <w:sz w:val="24"/>
          <w:szCs w:val="24"/>
          <w:lang w:val="sr-Cyrl-CS"/>
        </w:rPr>
        <w:t xml:space="preserve">14 </w:t>
      </w:r>
      <w:r w:rsidRPr="00667B52">
        <w:rPr>
          <w:rFonts w:asciiTheme="majorHAnsi" w:hAnsiTheme="majorHAnsi" w:cstheme="majorHAnsi"/>
          <w:b/>
          <w:sz w:val="24"/>
          <w:szCs w:val="24"/>
          <w:lang w:val="sr-Cyrl-CS"/>
        </w:rPr>
        <w:t xml:space="preserve">корисника </w:t>
      </w:r>
      <w:r w:rsidR="001D2173" w:rsidRPr="00667B52">
        <w:rPr>
          <w:rFonts w:asciiTheme="majorHAnsi" w:hAnsiTheme="majorHAnsi" w:cstheme="majorHAnsi"/>
          <w:sz w:val="24"/>
          <w:szCs w:val="24"/>
          <w:lang w:val="sr-Cyrl-CS"/>
        </w:rPr>
        <w:t>(25</w:t>
      </w:r>
      <w:r w:rsidRPr="00667B52">
        <w:rPr>
          <w:rFonts w:asciiTheme="majorHAnsi" w:hAnsiTheme="majorHAnsi" w:cstheme="majorHAnsi"/>
          <w:sz w:val="24"/>
          <w:szCs w:val="24"/>
          <w:lang w:val="sr-Cyrl-CS"/>
        </w:rPr>
        <w:t>0 корисника током 201</w:t>
      </w:r>
      <w:r w:rsidR="001D2173" w:rsidRPr="00667B52">
        <w:rPr>
          <w:rFonts w:asciiTheme="majorHAnsi" w:hAnsiTheme="majorHAnsi" w:cstheme="majorHAnsi"/>
          <w:sz w:val="24"/>
          <w:szCs w:val="24"/>
          <w:lang w:val="sr-Cyrl-CS"/>
        </w:rPr>
        <w:t>5</w:t>
      </w:r>
      <w:r w:rsidRPr="00667B52">
        <w:rPr>
          <w:rFonts w:asciiTheme="majorHAnsi" w:hAnsiTheme="majorHAnsi" w:cstheme="majorHAnsi"/>
          <w:sz w:val="24"/>
          <w:szCs w:val="24"/>
          <w:lang w:val="sr-Cyrl-CS"/>
        </w:rPr>
        <w:t>.године</w:t>
      </w:r>
      <w:r w:rsidRPr="00667B52">
        <w:rPr>
          <w:rFonts w:asciiTheme="majorHAnsi" w:hAnsiTheme="majorHAnsi" w:cstheme="majorHAnsi"/>
          <w:sz w:val="24"/>
          <w:szCs w:val="24"/>
          <w:lang w:val="sr-Cyrl-CS" w:eastAsia="sr-Latn-CS"/>
        </w:rPr>
        <w:t>)</w:t>
      </w:r>
      <w:r w:rsidRPr="00667B52">
        <w:rPr>
          <w:rFonts w:asciiTheme="majorHAnsi" w:hAnsiTheme="majorHAnsi" w:cstheme="majorHAnsi"/>
          <w:sz w:val="24"/>
          <w:szCs w:val="24"/>
          <w:lang w:val="sr-Cyrl-CS"/>
        </w:rPr>
        <w:t xml:space="preserve">.  </w:t>
      </w:r>
      <w:r w:rsidR="001D2173" w:rsidRPr="00667B52">
        <w:rPr>
          <w:rFonts w:asciiTheme="majorHAnsi" w:hAnsiTheme="majorHAnsi" w:cstheme="majorHAnsi"/>
          <w:b/>
          <w:sz w:val="24"/>
          <w:szCs w:val="24"/>
          <w:lang w:val="sr-Cyrl-CS"/>
        </w:rPr>
        <w:t>На дан 31.12.2016</w:t>
      </w:r>
      <w:r w:rsidRPr="00667B52">
        <w:rPr>
          <w:rFonts w:asciiTheme="majorHAnsi" w:hAnsiTheme="majorHAnsi" w:cstheme="majorHAnsi"/>
          <w:b/>
          <w:sz w:val="24"/>
          <w:szCs w:val="24"/>
          <w:lang w:val="sr-Cyrl-CS"/>
        </w:rPr>
        <w:t>.</w:t>
      </w:r>
      <w:r w:rsidRPr="00667B52">
        <w:rPr>
          <w:rFonts w:asciiTheme="majorHAnsi" w:hAnsiTheme="majorHAnsi" w:cstheme="majorHAnsi"/>
          <w:sz w:val="24"/>
          <w:szCs w:val="24"/>
          <w:lang w:val="sr-Cyrl-CS"/>
        </w:rPr>
        <w:t xml:space="preserve"> </w:t>
      </w:r>
      <w:r w:rsidRPr="00667B52">
        <w:rPr>
          <w:rFonts w:asciiTheme="majorHAnsi" w:hAnsiTheme="majorHAnsi" w:cstheme="majorHAnsi"/>
          <w:b/>
          <w:sz w:val="24"/>
          <w:szCs w:val="24"/>
          <w:lang w:val="sr-Cyrl-CS"/>
        </w:rPr>
        <w:t>на смештају у домовима</w:t>
      </w:r>
      <w:r w:rsidRPr="00667B52">
        <w:rPr>
          <w:rFonts w:asciiTheme="majorHAnsi" w:hAnsiTheme="majorHAnsi" w:cstheme="majorHAnsi"/>
          <w:sz w:val="24"/>
          <w:szCs w:val="24"/>
          <w:lang w:val="sr-Cyrl-CS"/>
        </w:rPr>
        <w:t xml:space="preserve"> је било </w:t>
      </w:r>
      <w:r w:rsidR="001D2173" w:rsidRPr="00667B52">
        <w:rPr>
          <w:rFonts w:asciiTheme="majorHAnsi" w:hAnsiTheme="majorHAnsi" w:cstheme="majorHAnsi"/>
          <w:sz w:val="24"/>
          <w:szCs w:val="24"/>
          <w:lang w:val="sr-Cyrl-CS"/>
        </w:rPr>
        <w:t xml:space="preserve">174 </w:t>
      </w:r>
      <w:r w:rsidRPr="00667B52">
        <w:rPr>
          <w:rFonts w:asciiTheme="majorHAnsi" w:hAnsiTheme="majorHAnsi" w:cstheme="majorHAnsi"/>
          <w:sz w:val="24"/>
          <w:szCs w:val="24"/>
          <w:lang w:val="sr-Cyrl-CS"/>
        </w:rPr>
        <w:t>корисника (</w:t>
      </w:r>
      <w:r w:rsidR="001D2173" w:rsidRPr="00667B52">
        <w:rPr>
          <w:rFonts w:asciiTheme="majorHAnsi" w:hAnsiTheme="majorHAnsi" w:cstheme="majorHAnsi"/>
          <w:sz w:val="24"/>
          <w:szCs w:val="24"/>
          <w:lang w:val="sr-Cyrl-CS"/>
        </w:rPr>
        <w:t>184 корисника на крају 2015</w:t>
      </w:r>
      <w:r w:rsidRPr="00667B52">
        <w:rPr>
          <w:rFonts w:asciiTheme="majorHAnsi" w:hAnsiTheme="majorHAnsi" w:cstheme="majorHAnsi"/>
          <w:sz w:val="24"/>
          <w:szCs w:val="24"/>
          <w:lang w:val="sr-Cyrl-CS"/>
        </w:rPr>
        <w:t>.</w:t>
      </w:r>
      <w:r w:rsidR="001D2173" w:rsidRPr="00667B52">
        <w:rPr>
          <w:rFonts w:asciiTheme="majorHAnsi" w:hAnsiTheme="majorHAnsi" w:cstheme="majorHAnsi"/>
          <w:sz w:val="24"/>
          <w:szCs w:val="24"/>
          <w:lang w:val="sr-Cyrl-CS"/>
        </w:rPr>
        <w:t>године</w:t>
      </w:r>
      <w:r w:rsidRPr="00667B52">
        <w:rPr>
          <w:rFonts w:asciiTheme="majorHAnsi" w:hAnsiTheme="majorHAnsi" w:cstheme="majorHAnsi"/>
          <w:sz w:val="24"/>
          <w:szCs w:val="24"/>
          <w:lang w:val="sr-Cyrl-CS"/>
        </w:rPr>
        <w:t>), што је мање од укупног капацитета домског смештаја ових установа. На смештај у установе у току 201</w:t>
      </w:r>
      <w:r w:rsidR="001D2173" w:rsidRPr="00667B52">
        <w:rPr>
          <w:rFonts w:asciiTheme="majorHAnsi" w:hAnsiTheme="majorHAnsi" w:cstheme="majorHAnsi"/>
          <w:sz w:val="24"/>
          <w:szCs w:val="24"/>
          <w:lang w:val="sr-Cyrl-CS"/>
        </w:rPr>
        <w:t>6</w:t>
      </w:r>
      <w:r w:rsidRPr="00667B52">
        <w:rPr>
          <w:rFonts w:asciiTheme="majorHAnsi" w:hAnsiTheme="majorHAnsi" w:cstheme="majorHAnsi"/>
          <w:sz w:val="24"/>
          <w:szCs w:val="24"/>
          <w:lang w:val="sr-Cyrl-CS"/>
        </w:rPr>
        <w:t>. године је примљен</w:t>
      </w:r>
      <w:r w:rsidR="007A0018">
        <w:rPr>
          <w:rFonts w:asciiTheme="majorHAnsi" w:hAnsiTheme="majorHAnsi" w:cstheme="majorHAnsi"/>
          <w:sz w:val="24"/>
          <w:szCs w:val="24"/>
          <w:lang w:val="sr-Cyrl-CS"/>
        </w:rPr>
        <w:t>о</w:t>
      </w:r>
      <w:r w:rsidRPr="00667B52">
        <w:rPr>
          <w:rFonts w:asciiTheme="majorHAnsi" w:hAnsiTheme="majorHAnsi" w:cstheme="majorHAnsi"/>
          <w:sz w:val="24"/>
          <w:szCs w:val="24"/>
          <w:lang w:val="sr-Cyrl-CS"/>
        </w:rPr>
        <w:t xml:space="preserve"> укупно </w:t>
      </w:r>
      <w:r w:rsidR="00E6747A" w:rsidRPr="00667B52">
        <w:rPr>
          <w:rFonts w:asciiTheme="majorHAnsi" w:hAnsiTheme="majorHAnsi" w:cstheme="majorHAnsi"/>
          <w:b/>
          <w:sz w:val="24"/>
          <w:szCs w:val="24"/>
          <w:lang w:val="sr-Cyrl-CS"/>
        </w:rPr>
        <w:t xml:space="preserve">35 </w:t>
      </w:r>
      <w:r w:rsidRPr="00667B52">
        <w:rPr>
          <w:rFonts w:asciiTheme="majorHAnsi" w:hAnsiTheme="majorHAnsi" w:cstheme="majorHAnsi"/>
          <w:b/>
          <w:sz w:val="24"/>
          <w:szCs w:val="24"/>
          <w:lang w:val="sr-Cyrl-CS"/>
        </w:rPr>
        <w:t>нових корисника</w:t>
      </w:r>
      <w:r w:rsidRPr="00667B52">
        <w:rPr>
          <w:rFonts w:asciiTheme="majorHAnsi" w:hAnsiTheme="majorHAnsi" w:cstheme="majorHAnsi"/>
          <w:sz w:val="24"/>
          <w:szCs w:val="24"/>
          <w:lang w:val="sr-Cyrl-CS"/>
        </w:rPr>
        <w:t>.</w:t>
      </w:r>
    </w:p>
    <w:p w:rsidR="00085E57" w:rsidRPr="00667B52" w:rsidRDefault="00085E57" w:rsidP="00667B52">
      <w:pPr>
        <w:jc w:val="both"/>
        <w:rPr>
          <w:rFonts w:asciiTheme="majorHAnsi" w:hAnsiTheme="majorHAnsi" w:cstheme="majorHAnsi"/>
          <w:sz w:val="24"/>
          <w:szCs w:val="24"/>
          <w:lang w:val="sr-Cyrl-CS"/>
        </w:rPr>
      </w:pPr>
      <w:r w:rsidRPr="00667B52">
        <w:rPr>
          <w:rFonts w:asciiTheme="majorHAnsi" w:hAnsiTheme="majorHAnsi" w:cstheme="majorHAnsi"/>
          <w:sz w:val="24"/>
          <w:szCs w:val="24"/>
          <w:lang w:val="sr-Cyrl-CS"/>
        </w:rPr>
        <w:t>У табели која следи приказан је капацитет и број корисника домског смештаја</w:t>
      </w:r>
      <w:r w:rsidR="00675E26" w:rsidRPr="00667B52">
        <w:rPr>
          <w:rFonts w:asciiTheme="majorHAnsi" w:hAnsiTheme="majorHAnsi" w:cstheme="majorHAnsi"/>
          <w:sz w:val="24"/>
          <w:szCs w:val="24"/>
          <w:lang w:val="sr-Cyrl-CS"/>
        </w:rPr>
        <w:t xml:space="preserve"> по појединим установама, у 2016</w:t>
      </w:r>
      <w:r w:rsidRPr="00667B52">
        <w:rPr>
          <w:rFonts w:asciiTheme="majorHAnsi" w:hAnsiTheme="majorHAnsi" w:cstheme="majorHAnsi"/>
          <w:sz w:val="24"/>
          <w:szCs w:val="24"/>
          <w:lang w:val="sr-Cyrl-CS"/>
        </w:rPr>
        <w:t>. години.</w:t>
      </w:r>
    </w:p>
    <w:p w:rsidR="001D2173" w:rsidRPr="00667B52" w:rsidRDefault="001D2173" w:rsidP="00667B52">
      <w:pPr>
        <w:jc w:val="both"/>
        <w:rPr>
          <w:rFonts w:asciiTheme="majorHAnsi" w:hAnsiTheme="majorHAnsi" w:cstheme="majorHAnsi"/>
          <w:sz w:val="24"/>
          <w:szCs w:val="24"/>
          <w:lang w:val="sr-Cyrl-CS"/>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120"/>
        <w:gridCol w:w="1200"/>
        <w:gridCol w:w="1440"/>
        <w:gridCol w:w="1440"/>
        <w:gridCol w:w="1440"/>
      </w:tblGrid>
      <w:tr w:rsidR="00667B52" w:rsidRPr="00667B52" w:rsidTr="00667B52">
        <w:trPr>
          <w:trHeight w:val="735"/>
          <w:jc w:val="center"/>
        </w:trPr>
        <w:tc>
          <w:tcPr>
            <w:tcW w:w="749" w:type="dxa"/>
            <w:shd w:val="clear" w:color="auto" w:fill="B4C6E7" w:themeFill="accent1" w:themeFillTint="66"/>
          </w:tcPr>
          <w:p w:rsidR="00085E57" w:rsidRPr="00667B52" w:rsidRDefault="00085E57" w:rsidP="00667B52">
            <w:pPr>
              <w:jc w:val="both"/>
              <w:rPr>
                <w:rFonts w:asciiTheme="majorHAnsi" w:hAnsiTheme="majorHAnsi" w:cstheme="majorHAnsi"/>
                <w:b/>
                <w:bCs/>
                <w:noProof/>
                <w:sz w:val="24"/>
                <w:szCs w:val="24"/>
                <w:lang w:val="sr-Cyrl-CS" w:eastAsia="sr-Latn-CS"/>
              </w:rPr>
            </w:pPr>
            <w:r w:rsidRPr="00667B52">
              <w:rPr>
                <w:rFonts w:asciiTheme="majorHAnsi" w:hAnsiTheme="majorHAnsi" w:cstheme="majorHAnsi"/>
                <w:b/>
                <w:bCs/>
                <w:noProof/>
                <w:sz w:val="24"/>
                <w:szCs w:val="24"/>
                <w:lang w:val="sr-Cyrl-CS" w:eastAsia="sr-Latn-CS"/>
              </w:rPr>
              <w:t>Ред. бр.</w:t>
            </w:r>
          </w:p>
        </w:tc>
        <w:tc>
          <w:tcPr>
            <w:tcW w:w="3120" w:type="dxa"/>
            <w:shd w:val="clear" w:color="auto" w:fill="B4C6E7" w:themeFill="accent1" w:themeFillTint="66"/>
          </w:tcPr>
          <w:p w:rsidR="00085E57" w:rsidRPr="00667B52" w:rsidRDefault="00085E57" w:rsidP="00667B52">
            <w:pPr>
              <w:jc w:val="both"/>
              <w:rPr>
                <w:rFonts w:asciiTheme="majorHAnsi" w:hAnsiTheme="majorHAnsi" w:cstheme="majorHAnsi"/>
                <w:bCs/>
                <w:noProof/>
                <w:sz w:val="24"/>
                <w:szCs w:val="24"/>
                <w:lang w:val="sr-Cyrl-CS" w:eastAsia="sr-Latn-CS"/>
              </w:rPr>
            </w:pPr>
            <w:r w:rsidRPr="00667B52">
              <w:rPr>
                <w:rFonts w:asciiTheme="majorHAnsi" w:hAnsiTheme="majorHAnsi" w:cstheme="majorHAnsi"/>
                <w:bCs/>
                <w:noProof/>
                <w:sz w:val="24"/>
                <w:szCs w:val="24"/>
                <w:lang w:val="sr-Cyrl-CS" w:eastAsia="sr-Latn-CS"/>
              </w:rPr>
              <w:t>Установа</w:t>
            </w:r>
          </w:p>
        </w:tc>
        <w:tc>
          <w:tcPr>
            <w:tcW w:w="1200" w:type="dxa"/>
            <w:shd w:val="clear" w:color="auto" w:fill="B4C6E7" w:themeFill="accent1" w:themeFillTint="66"/>
          </w:tcPr>
          <w:p w:rsidR="00085E57" w:rsidRPr="00667B52" w:rsidRDefault="00085E57" w:rsidP="00667B52">
            <w:pPr>
              <w:jc w:val="both"/>
              <w:rPr>
                <w:rFonts w:asciiTheme="majorHAnsi" w:hAnsiTheme="majorHAnsi" w:cstheme="majorHAnsi"/>
                <w:bCs/>
                <w:noProof/>
                <w:sz w:val="24"/>
                <w:szCs w:val="24"/>
                <w:lang w:val="sr-Cyrl-CS" w:eastAsia="sr-Latn-CS"/>
              </w:rPr>
            </w:pPr>
            <w:r w:rsidRPr="00667B52">
              <w:rPr>
                <w:rFonts w:asciiTheme="majorHAnsi" w:hAnsiTheme="majorHAnsi" w:cstheme="majorHAnsi"/>
                <w:bCs/>
                <w:noProof/>
                <w:sz w:val="24"/>
                <w:szCs w:val="24"/>
                <w:lang w:val="sr-Cyrl-CS" w:eastAsia="sr-Latn-CS"/>
              </w:rPr>
              <w:t>Капацитет</w:t>
            </w:r>
          </w:p>
        </w:tc>
        <w:tc>
          <w:tcPr>
            <w:tcW w:w="1440" w:type="dxa"/>
            <w:shd w:val="clear" w:color="auto" w:fill="B4C6E7" w:themeFill="accent1" w:themeFillTint="66"/>
          </w:tcPr>
          <w:p w:rsidR="00085E57" w:rsidRPr="00667B52" w:rsidRDefault="00085E57" w:rsidP="00667B52">
            <w:pPr>
              <w:jc w:val="both"/>
              <w:rPr>
                <w:rFonts w:asciiTheme="majorHAnsi" w:hAnsiTheme="majorHAnsi" w:cstheme="majorHAnsi"/>
                <w:bCs/>
                <w:noProof/>
                <w:sz w:val="24"/>
                <w:szCs w:val="24"/>
                <w:lang w:val="sr-Cyrl-CS" w:eastAsia="sr-Latn-CS"/>
              </w:rPr>
            </w:pPr>
            <w:r w:rsidRPr="00667B52">
              <w:rPr>
                <w:rFonts w:asciiTheme="majorHAnsi" w:hAnsiTheme="majorHAnsi" w:cstheme="majorHAnsi"/>
                <w:bCs/>
                <w:noProof/>
                <w:sz w:val="24"/>
                <w:szCs w:val="24"/>
                <w:lang w:val="sr-Cyrl-CS" w:eastAsia="sr-Latn-CS"/>
              </w:rPr>
              <w:t>Укупан број корисника (1.1.201</w:t>
            </w:r>
            <w:r w:rsidR="001D2173" w:rsidRPr="00667B52">
              <w:rPr>
                <w:rFonts w:asciiTheme="majorHAnsi" w:hAnsiTheme="majorHAnsi" w:cstheme="majorHAnsi"/>
                <w:bCs/>
                <w:noProof/>
                <w:sz w:val="24"/>
                <w:szCs w:val="24"/>
                <w:lang w:eastAsia="sr-Latn-CS"/>
              </w:rPr>
              <w:t>6</w:t>
            </w:r>
            <w:r w:rsidRPr="00667B52">
              <w:rPr>
                <w:rFonts w:asciiTheme="majorHAnsi" w:hAnsiTheme="majorHAnsi" w:cstheme="majorHAnsi"/>
                <w:bCs/>
                <w:noProof/>
                <w:sz w:val="24"/>
                <w:szCs w:val="24"/>
                <w:lang w:val="sr-Cyrl-CS" w:eastAsia="sr-Latn-CS"/>
              </w:rPr>
              <w:t>. - 31.12.201</w:t>
            </w:r>
            <w:r w:rsidR="001D2173" w:rsidRPr="00667B52">
              <w:rPr>
                <w:rFonts w:asciiTheme="majorHAnsi" w:hAnsiTheme="majorHAnsi" w:cstheme="majorHAnsi"/>
                <w:bCs/>
                <w:noProof/>
                <w:sz w:val="24"/>
                <w:szCs w:val="24"/>
                <w:lang w:eastAsia="sr-Latn-CS"/>
              </w:rPr>
              <w:t>6</w:t>
            </w:r>
            <w:r w:rsidRPr="00667B52">
              <w:rPr>
                <w:rFonts w:asciiTheme="majorHAnsi" w:hAnsiTheme="majorHAnsi" w:cstheme="majorHAnsi"/>
                <w:bCs/>
                <w:noProof/>
                <w:sz w:val="24"/>
                <w:szCs w:val="24"/>
                <w:lang w:val="sr-Cyrl-CS" w:eastAsia="sr-Latn-CS"/>
              </w:rPr>
              <w:t>.)</w:t>
            </w:r>
          </w:p>
        </w:tc>
        <w:tc>
          <w:tcPr>
            <w:tcW w:w="1440" w:type="dxa"/>
            <w:shd w:val="clear" w:color="auto" w:fill="B4C6E7" w:themeFill="accent1" w:themeFillTint="66"/>
          </w:tcPr>
          <w:p w:rsidR="00085E57" w:rsidRPr="00667B52" w:rsidRDefault="00085E57" w:rsidP="00667B52">
            <w:pPr>
              <w:jc w:val="both"/>
              <w:rPr>
                <w:rFonts w:asciiTheme="majorHAnsi" w:hAnsiTheme="majorHAnsi" w:cstheme="majorHAnsi"/>
                <w:bCs/>
                <w:noProof/>
                <w:sz w:val="24"/>
                <w:szCs w:val="24"/>
                <w:lang w:val="sr-Cyrl-CS" w:eastAsia="sr-Latn-CS"/>
              </w:rPr>
            </w:pPr>
            <w:r w:rsidRPr="00667B52">
              <w:rPr>
                <w:rFonts w:asciiTheme="majorHAnsi" w:hAnsiTheme="majorHAnsi" w:cstheme="majorHAnsi"/>
                <w:bCs/>
                <w:noProof/>
                <w:sz w:val="24"/>
                <w:szCs w:val="24"/>
                <w:lang w:val="sr-Cyrl-CS" w:eastAsia="sr-Latn-CS"/>
              </w:rPr>
              <w:t>Нови корисници у 201</w:t>
            </w:r>
            <w:r w:rsidR="001D2173" w:rsidRPr="00667B52">
              <w:rPr>
                <w:rFonts w:asciiTheme="majorHAnsi" w:hAnsiTheme="majorHAnsi" w:cstheme="majorHAnsi"/>
                <w:bCs/>
                <w:noProof/>
                <w:sz w:val="24"/>
                <w:szCs w:val="24"/>
                <w:lang w:eastAsia="sr-Latn-CS"/>
              </w:rPr>
              <w:t>6</w:t>
            </w:r>
            <w:r w:rsidRPr="00667B52">
              <w:rPr>
                <w:rFonts w:asciiTheme="majorHAnsi" w:hAnsiTheme="majorHAnsi" w:cstheme="majorHAnsi"/>
                <w:bCs/>
                <w:noProof/>
                <w:sz w:val="24"/>
                <w:szCs w:val="24"/>
                <w:lang w:val="sr-Cyrl-CS" w:eastAsia="sr-Latn-CS"/>
              </w:rPr>
              <w:t>. години</w:t>
            </w:r>
          </w:p>
        </w:tc>
        <w:tc>
          <w:tcPr>
            <w:tcW w:w="1440" w:type="dxa"/>
            <w:shd w:val="clear" w:color="auto" w:fill="B4C6E7" w:themeFill="accent1" w:themeFillTint="66"/>
          </w:tcPr>
          <w:p w:rsidR="00085E57" w:rsidRPr="00667B52" w:rsidRDefault="00085E57" w:rsidP="00667B52">
            <w:pPr>
              <w:jc w:val="both"/>
              <w:rPr>
                <w:rFonts w:asciiTheme="majorHAnsi" w:hAnsiTheme="majorHAnsi" w:cstheme="majorHAnsi"/>
                <w:bCs/>
                <w:noProof/>
                <w:sz w:val="24"/>
                <w:szCs w:val="24"/>
                <w:lang w:val="sr-Cyrl-CS" w:eastAsia="sr-Latn-CS"/>
              </w:rPr>
            </w:pPr>
            <w:r w:rsidRPr="00667B52">
              <w:rPr>
                <w:rFonts w:asciiTheme="majorHAnsi" w:hAnsiTheme="majorHAnsi" w:cstheme="majorHAnsi"/>
                <w:bCs/>
                <w:noProof/>
                <w:sz w:val="24"/>
                <w:szCs w:val="24"/>
                <w:lang w:val="sr-Cyrl-CS" w:eastAsia="sr-Latn-CS"/>
              </w:rPr>
              <w:t>Број корисника на дан 31.12.201</w:t>
            </w:r>
            <w:r w:rsidR="001D2173" w:rsidRPr="00667B52">
              <w:rPr>
                <w:rFonts w:asciiTheme="majorHAnsi" w:hAnsiTheme="majorHAnsi" w:cstheme="majorHAnsi"/>
                <w:bCs/>
                <w:noProof/>
                <w:sz w:val="24"/>
                <w:szCs w:val="24"/>
                <w:lang w:eastAsia="sr-Latn-CS"/>
              </w:rPr>
              <w:t>6</w:t>
            </w:r>
            <w:r w:rsidRPr="00667B52">
              <w:rPr>
                <w:rFonts w:asciiTheme="majorHAnsi" w:hAnsiTheme="majorHAnsi" w:cstheme="majorHAnsi"/>
                <w:bCs/>
                <w:noProof/>
                <w:sz w:val="24"/>
                <w:szCs w:val="24"/>
                <w:lang w:val="sr-Cyrl-CS" w:eastAsia="sr-Latn-CS"/>
              </w:rPr>
              <w:t>.</w:t>
            </w:r>
          </w:p>
        </w:tc>
      </w:tr>
      <w:tr w:rsidR="00085E57" w:rsidRPr="00667B52" w:rsidTr="00834F7F">
        <w:trPr>
          <w:trHeight w:val="420"/>
          <w:jc w:val="center"/>
        </w:trPr>
        <w:tc>
          <w:tcPr>
            <w:tcW w:w="749" w:type="dxa"/>
            <w:shd w:val="clear" w:color="auto" w:fill="auto"/>
          </w:tcPr>
          <w:p w:rsidR="00085E57" w:rsidRPr="00667B52" w:rsidRDefault="00085E57" w:rsidP="00667B52">
            <w:pPr>
              <w:jc w:val="both"/>
              <w:rPr>
                <w:rFonts w:asciiTheme="majorHAnsi" w:hAnsiTheme="majorHAnsi" w:cstheme="majorHAnsi"/>
                <w:b/>
                <w:bCs/>
                <w:noProof/>
                <w:sz w:val="24"/>
                <w:szCs w:val="24"/>
                <w:lang w:val="sr-Cyrl-CS" w:eastAsia="sr-Latn-CS"/>
              </w:rPr>
            </w:pPr>
            <w:r w:rsidRPr="00667B52">
              <w:rPr>
                <w:rFonts w:asciiTheme="majorHAnsi" w:hAnsiTheme="majorHAnsi" w:cstheme="majorHAnsi"/>
                <w:b/>
                <w:bCs/>
                <w:noProof/>
                <w:sz w:val="24"/>
                <w:szCs w:val="24"/>
                <w:lang w:val="sr-Cyrl-CS" w:eastAsia="sr-Latn-CS"/>
              </w:rPr>
              <w:t>1</w:t>
            </w:r>
          </w:p>
        </w:tc>
        <w:tc>
          <w:tcPr>
            <w:tcW w:w="3120" w:type="dxa"/>
            <w:shd w:val="clear" w:color="auto" w:fill="auto"/>
          </w:tcPr>
          <w:p w:rsidR="00085E57" w:rsidRPr="00667B52" w:rsidRDefault="00085E57" w:rsidP="00667B52">
            <w:pPr>
              <w:jc w:val="both"/>
              <w:rPr>
                <w:rFonts w:asciiTheme="majorHAnsi" w:hAnsiTheme="majorHAnsi" w:cstheme="majorHAnsi"/>
                <w:bCs/>
                <w:sz w:val="24"/>
                <w:szCs w:val="24"/>
                <w:lang w:val="sr-Cyrl-CS"/>
              </w:rPr>
            </w:pPr>
            <w:r w:rsidRPr="00667B52">
              <w:rPr>
                <w:rFonts w:asciiTheme="majorHAnsi" w:hAnsiTheme="majorHAnsi" w:cstheme="majorHAnsi"/>
                <w:bCs/>
                <w:sz w:val="24"/>
                <w:szCs w:val="24"/>
                <w:lang w:val="sr-Cyrl-CS" w:eastAsia="sr-Latn-CS"/>
              </w:rPr>
              <w:t xml:space="preserve">Дом за децу и омладину „Вера Радивојевић“ у Белој </w:t>
            </w:r>
            <w:r w:rsidRPr="00667B52">
              <w:rPr>
                <w:rFonts w:asciiTheme="majorHAnsi" w:hAnsiTheme="majorHAnsi" w:cstheme="majorHAnsi"/>
                <w:bCs/>
                <w:sz w:val="24"/>
                <w:szCs w:val="24"/>
                <w:lang w:val="sr-Cyrl-CS" w:eastAsia="sr-Latn-CS"/>
              </w:rPr>
              <w:lastRenderedPageBreak/>
              <w:t>Цркви</w:t>
            </w:r>
          </w:p>
        </w:tc>
        <w:tc>
          <w:tcPr>
            <w:tcW w:w="1200" w:type="dxa"/>
            <w:shd w:val="clear" w:color="auto" w:fill="auto"/>
            <w:vAlign w:val="bottom"/>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48</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37</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3</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32</w:t>
            </w:r>
          </w:p>
        </w:tc>
      </w:tr>
      <w:tr w:rsidR="00085E57" w:rsidRPr="00667B52" w:rsidTr="00834F7F">
        <w:trPr>
          <w:trHeight w:val="411"/>
          <w:jc w:val="center"/>
        </w:trPr>
        <w:tc>
          <w:tcPr>
            <w:tcW w:w="749" w:type="dxa"/>
            <w:shd w:val="clear" w:color="auto" w:fill="auto"/>
          </w:tcPr>
          <w:p w:rsidR="00085E57" w:rsidRPr="00667B52" w:rsidRDefault="00085E57" w:rsidP="00667B52">
            <w:pPr>
              <w:jc w:val="both"/>
              <w:rPr>
                <w:rFonts w:asciiTheme="majorHAnsi" w:hAnsiTheme="majorHAnsi" w:cstheme="majorHAnsi"/>
                <w:b/>
                <w:bCs/>
                <w:noProof/>
                <w:sz w:val="24"/>
                <w:szCs w:val="24"/>
                <w:lang w:val="sr-Cyrl-CS" w:eastAsia="sr-Latn-CS"/>
              </w:rPr>
            </w:pPr>
            <w:r w:rsidRPr="00667B52">
              <w:rPr>
                <w:rFonts w:asciiTheme="majorHAnsi" w:hAnsiTheme="majorHAnsi" w:cstheme="majorHAnsi"/>
                <w:b/>
                <w:bCs/>
                <w:noProof/>
                <w:sz w:val="24"/>
                <w:szCs w:val="24"/>
                <w:lang w:val="sr-Cyrl-CS" w:eastAsia="sr-Latn-CS"/>
              </w:rPr>
              <w:lastRenderedPageBreak/>
              <w:t>2</w:t>
            </w:r>
          </w:p>
        </w:tc>
        <w:tc>
          <w:tcPr>
            <w:tcW w:w="3120" w:type="dxa"/>
            <w:shd w:val="clear" w:color="auto" w:fill="auto"/>
          </w:tcPr>
          <w:p w:rsidR="00085E57" w:rsidRPr="00667B52" w:rsidRDefault="00085E57" w:rsidP="00667B52">
            <w:pPr>
              <w:jc w:val="both"/>
              <w:rPr>
                <w:rFonts w:asciiTheme="majorHAnsi" w:hAnsiTheme="majorHAnsi" w:cstheme="majorHAnsi"/>
                <w:bCs/>
                <w:sz w:val="24"/>
                <w:szCs w:val="24"/>
                <w:lang w:val="sr-Cyrl-CS"/>
              </w:rPr>
            </w:pPr>
            <w:r w:rsidRPr="00667B52">
              <w:rPr>
                <w:rFonts w:asciiTheme="majorHAnsi" w:hAnsiTheme="majorHAnsi" w:cstheme="majorHAnsi"/>
                <w:bCs/>
                <w:sz w:val="24"/>
                <w:szCs w:val="24"/>
                <w:lang w:val="sr-Cyrl-CS" w:eastAsia="sr-Latn-CS"/>
              </w:rPr>
              <w:t>Дом за децу и омладину „Споменак“ у Панчеву</w:t>
            </w:r>
          </w:p>
        </w:tc>
        <w:tc>
          <w:tcPr>
            <w:tcW w:w="1200" w:type="dxa"/>
            <w:shd w:val="clear" w:color="auto" w:fill="auto"/>
            <w:vAlign w:val="bottom"/>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48</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30</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10</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24</w:t>
            </w:r>
          </w:p>
        </w:tc>
      </w:tr>
      <w:tr w:rsidR="00085E57" w:rsidRPr="00667B52" w:rsidTr="00834F7F">
        <w:trPr>
          <w:trHeight w:val="626"/>
          <w:jc w:val="center"/>
        </w:trPr>
        <w:tc>
          <w:tcPr>
            <w:tcW w:w="749" w:type="dxa"/>
            <w:shd w:val="clear" w:color="auto" w:fill="auto"/>
          </w:tcPr>
          <w:p w:rsidR="00085E57" w:rsidRPr="00667B52" w:rsidRDefault="00085E57" w:rsidP="00667B52">
            <w:pPr>
              <w:jc w:val="both"/>
              <w:rPr>
                <w:rFonts w:asciiTheme="majorHAnsi" w:hAnsiTheme="majorHAnsi" w:cstheme="majorHAnsi"/>
                <w:b/>
                <w:bCs/>
                <w:noProof/>
                <w:sz w:val="24"/>
                <w:szCs w:val="24"/>
                <w:lang w:val="sr-Cyrl-CS" w:eastAsia="sr-Latn-CS"/>
              </w:rPr>
            </w:pPr>
            <w:r w:rsidRPr="00667B52">
              <w:rPr>
                <w:rFonts w:asciiTheme="majorHAnsi" w:hAnsiTheme="majorHAnsi" w:cstheme="majorHAnsi"/>
                <w:b/>
                <w:bCs/>
                <w:noProof/>
                <w:sz w:val="24"/>
                <w:szCs w:val="24"/>
                <w:lang w:val="sr-Cyrl-CS" w:eastAsia="sr-Latn-CS"/>
              </w:rPr>
              <w:t>3</w:t>
            </w:r>
          </w:p>
        </w:tc>
        <w:tc>
          <w:tcPr>
            <w:tcW w:w="3120" w:type="dxa"/>
            <w:shd w:val="clear" w:color="auto" w:fill="auto"/>
          </w:tcPr>
          <w:p w:rsidR="00085E57" w:rsidRPr="00667B52" w:rsidRDefault="00085E57" w:rsidP="00667B52">
            <w:pPr>
              <w:jc w:val="both"/>
              <w:rPr>
                <w:rFonts w:asciiTheme="majorHAnsi" w:hAnsiTheme="majorHAnsi" w:cstheme="majorHAnsi"/>
                <w:bCs/>
                <w:sz w:val="24"/>
                <w:szCs w:val="24"/>
                <w:lang w:val="sr-Cyrl-CS"/>
              </w:rPr>
            </w:pPr>
            <w:r w:rsidRPr="00667B52">
              <w:rPr>
                <w:rFonts w:asciiTheme="majorHAnsi" w:hAnsiTheme="majorHAnsi" w:cstheme="majorHAnsi"/>
                <w:bCs/>
                <w:sz w:val="24"/>
                <w:szCs w:val="24"/>
                <w:lang w:val="sr-Cyrl-CS" w:eastAsia="sr-Latn-CS"/>
              </w:rPr>
              <w:t>Дом за децу и омладину „Мирослав Мика Антић“ у Сомбору и</w:t>
            </w:r>
          </w:p>
        </w:tc>
        <w:tc>
          <w:tcPr>
            <w:tcW w:w="1200" w:type="dxa"/>
            <w:shd w:val="clear" w:color="auto" w:fill="auto"/>
            <w:vAlign w:val="bottom"/>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36</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42</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11</w:t>
            </w:r>
          </w:p>
        </w:tc>
        <w:tc>
          <w:tcPr>
            <w:tcW w:w="1440" w:type="dxa"/>
            <w:shd w:val="clear" w:color="auto" w:fill="auto"/>
            <w:vAlign w:val="bottom"/>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33</w:t>
            </w:r>
          </w:p>
        </w:tc>
      </w:tr>
      <w:tr w:rsidR="00085E57" w:rsidRPr="00667B52" w:rsidTr="00834F7F">
        <w:trPr>
          <w:trHeight w:val="626"/>
          <w:jc w:val="center"/>
        </w:trPr>
        <w:tc>
          <w:tcPr>
            <w:tcW w:w="749" w:type="dxa"/>
            <w:shd w:val="clear" w:color="auto" w:fill="auto"/>
          </w:tcPr>
          <w:p w:rsidR="00085E57" w:rsidRPr="00667B52" w:rsidRDefault="00085E57" w:rsidP="00667B52">
            <w:pPr>
              <w:jc w:val="both"/>
              <w:rPr>
                <w:rFonts w:asciiTheme="majorHAnsi" w:hAnsiTheme="majorHAnsi" w:cstheme="majorHAnsi"/>
                <w:b/>
                <w:bCs/>
                <w:noProof/>
                <w:sz w:val="24"/>
                <w:szCs w:val="24"/>
                <w:lang w:val="sr-Cyrl-CS" w:eastAsia="sr-Latn-CS"/>
              </w:rPr>
            </w:pPr>
            <w:r w:rsidRPr="00667B52">
              <w:rPr>
                <w:rFonts w:asciiTheme="majorHAnsi" w:hAnsiTheme="majorHAnsi" w:cstheme="majorHAnsi"/>
                <w:b/>
                <w:bCs/>
                <w:noProof/>
                <w:sz w:val="24"/>
                <w:szCs w:val="24"/>
                <w:lang w:val="sr-Cyrl-CS" w:eastAsia="sr-Latn-CS"/>
              </w:rPr>
              <w:t>4</w:t>
            </w:r>
          </w:p>
        </w:tc>
        <w:tc>
          <w:tcPr>
            <w:tcW w:w="3120" w:type="dxa"/>
            <w:shd w:val="clear" w:color="auto" w:fill="auto"/>
          </w:tcPr>
          <w:p w:rsidR="00085E57" w:rsidRPr="00667B52" w:rsidRDefault="00085E57" w:rsidP="00667B52">
            <w:pPr>
              <w:jc w:val="both"/>
              <w:rPr>
                <w:rFonts w:asciiTheme="majorHAnsi" w:hAnsiTheme="majorHAnsi" w:cstheme="majorHAnsi"/>
                <w:bCs/>
                <w:sz w:val="24"/>
                <w:szCs w:val="24"/>
                <w:lang w:val="sr-Cyrl-CS"/>
              </w:rPr>
            </w:pPr>
            <w:r w:rsidRPr="00667B52">
              <w:rPr>
                <w:rFonts w:asciiTheme="majorHAnsi" w:hAnsiTheme="majorHAnsi" w:cstheme="majorHAnsi"/>
                <w:bCs/>
                <w:sz w:val="24"/>
                <w:szCs w:val="24"/>
                <w:lang w:val="sr-Cyrl-CS" w:eastAsia="sr-Latn-CS"/>
              </w:rPr>
              <w:t>Установа за децу и младе „Дечије село др Милорад Павловић“ у Сремској Каменици</w:t>
            </w:r>
          </w:p>
        </w:tc>
        <w:tc>
          <w:tcPr>
            <w:tcW w:w="1200" w:type="dxa"/>
            <w:shd w:val="clear" w:color="auto" w:fill="auto"/>
            <w:vAlign w:val="bottom"/>
          </w:tcPr>
          <w:p w:rsidR="00085E57" w:rsidRPr="00667B52" w:rsidRDefault="001D2173" w:rsidP="00667B52">
            <w:pPr>
              <w:jc w:val="both"/>
              <w:rPr>
                <w:rFonts w:asciiTheme="majorHAnsi" w:hAnsiTheme="majorHAnsi" w:cstheme="majorHAnsi"/>
                <w:sz w:val="24"/>
                <w:szCs w:val="24"/>
              </w:rPr>
            </w:pPr>
            <w:r w:rsidRPr="00667B52">
              <w:rPr>
                <w:rFonts w:asciiTheme="majorHAnsi" w:hAnsiTheme="majorHAnsi" w:cstheme="majorHAnsi"/>
                <w:sz w:val="24"/>
                <w:szCs w:val="24"/>
              </w:rPr>
              <w:t>1</w:t>
            </w:r>
            <w:r w:rsidRPr="00667B52">
              <w:rPr>
                <w:rFonts w:asciiTheme="majorHAnsi" w:hAnsiTheme="majorHAnsi" w:cstheme="majorHAnsi"/>
                <w:sz w:val="24"/>
                <w:szCs w:val="24"/>
                <w:lang/>
              </w:rPr>
              <w:t>2</w:t>
            </w:r>
            <w:r w:rsidR="00085E57" w:rsidRPr="00667B52">
              <w:rPr>
                <w:rFonts w:asciiTheme="majorHAnsi" w:hAnsiTheme="majorHAnsi" w:cstheme="majorHAnsi"/>
                <w:sz w:val="24"/>
                <w:szCs w:val="24"/>
              </w:rPr>
              <w:t>0</w:t>
            </w:r>
          </w:p>
        </w:tc>
        <w:tc>
          <w:tcPr>
            <w:tcW w:w="1440" w:type="dxa"/>
            <w:shd w:val="clear" w:color="auto" w:fill="auto"/>
            <w:vAlign w:val="bottom"/>
          </w:tcPr>
          <w:p w:rsidR="00085E57" w:rsidRPr="00667B52" w:rsidRDefault="00085E57" w:rsidP="00667B52">
            <w:pPr>
              <w:jc w:val="both"/>
              <w:rPr>
                <w:rFonts w:asciiTheme="majorHAnsi" w:hAnsiTheme="majorHAnsi" w:cstheme="majorHAnsi"/>
                <w:sz w:val="24"/>
                <w:szCs w:val="24"/>
                <w:lang/>
              </w:rPr>
            </w:pPr>
            <w:r w:rsidRPr="00667B52">
              <w:rPr>
                <w:rFonts w:asciiTheme="majorHAnsi" w:hAnsiTheme="majorHAnsi" w:cstheme="majorHAnsi"/>
                <w:sz w:val="24"/>
                <w:szCs w:val="24"/>
              </w:rPr>
              <w:t>1</w:t>
            </w:r>
            <w:r w:rsidR="001D2173" w:rsidRPr="00667B52">
              <w:rPr>
                <w:rFonts w:asciiTheme="majorHAnsi" w:hAnsiTheme="majorHAnsi" w:cstheme="majorHAnsi"/>
                <w:sz w:val="24"/>
                <w:szCs w:val="24"/>
                <w:lang/>
              </w:rPr>
              <w:t>05</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11</w:t>
            </w:r>
          </w:p>
        </w:tc>
        <w:tc>
          <w:tcPr>
            <w:tcW w:w="1440" w:type="dxa"/>
            <w:shd w:val="clear" w:color="auto" w:fill="auto"/>
            <w:vAlign w:val="bottom"/>
          </w:tcPr>
          <w:p w:rsidR="00085E57" w:rsidRPr="00667B52" w:rsidRDefault="001D2173" w:rsidP="00667B52">
            <w:pPr>
              <w:jc w:val="both"/>
              <w:rPr>
                <w:rFonts w:asciiTheme="majorHAnsi" w:hAnsiTheme="majorHAnsi" w:cstheme="majorHAnsi"/>
                <w:sz w:val="24"/>
                <w:szCs w:val="24"/>
              </w:rPr>
            </w:pPr>
            <w:r w:rsidRPr="00667B52">
              <w:rPr>
                <w:rFonts w:asciiTheme="majorHAnsi" w:hAnsiTheme="majorHAnsi" w:cstheme="majorHAnsi"/>
                <w:sz w:val="24"/>
                <w:szCs w:val="24"/>
                <w:lang/>
              </w:rPr>
              <w:t>8</w:t>
            </w:r>
            <w:r w:rsidR="00085E57" w:rsidRPr="00667B52">
              <w:rPr>
                <w:rFonts w:asciiTheme="majorHAnsi" w:hAnsiTheme="majorHAnsi" w:cstheme="majorHAnsi"/>
                <w:sz w:val="24"/>
                <w:szCs w:val="24"/>
              </w:rPr>
              <w:t>5</w:t>
            </w:r>
          </w:p>
        </w:tc>
      </w:tr>
      <w:tr w:rsidR="00667B52" w:rsidRPr="00667B52" w:rsidTr="00667B52">
        <w:trPr>
          <w:trHeight w:val="411"/>
          <w:jc w:val="center"/>
        </w:trPr>
        <w:tc>
          <w:tcPr>
            <w:tcW w:w="3869" w:type="dxa"/>
            <w:gridSpan w:val="2"/>
            <w:shd w:val="clear" w:color="auto" w:fill="D9E2F3" w:themeFill="accent1" w:themeFillTint="33"/>
          </w:tcPr>
          <w:p w:rsidR="00085E57" w:rsidRPr="00667B52" w:rsidRDefault="00085E57" w:rsidP="00667B52">
            <w:pPr>
              <w:jc w:val="both"/>
              <w:rPr>
                <w:rFonts w:asciiTheme="majorHAnsi" w:hAnsiTheme="majorHAnsi" w:cstheme="majorHAnsi"/>
                <w:b/>
                <w:bCs/>
                <w:noProof/>
                <w:sz w:val="24"/>
                <w:szCs w:val="24"/>
                <w:lang w:val="sr-Cyrl-CS" w:eastAsia="sr-Latn-CS"/>
              </w:rPr>
            </w:pPr>
            <w:r w:rsidRPr="00667B52">
              <w:rPr>
                <w:rFonts w:asciiTheme="majorHAnsi" w:hAnsiTheme="majorHAnsi" w:cstheme="majorHAnsi"/>
                <w:b/>
                <w:bCs/>
                <w:noProof/>
                <w:sz w:val="24"/>
                <w:szCs w:val="24"/>
                <w:lang w:val="sr-Cyrl-CS" w:eastAsia="sr-Latn-CS"/>
              </w:rPr>
              <w:t>Укупно</w:t>
            </w:r>
          </w:p>
          <w:p w:rsidR="00085E57" w:rsidRPr="00667B52" w:rsidRDefault="00085E57" w:rsidP="00667B52">
            <w:pPr>
              <w:jc w:val="both"/>
              <w:rPr>
                <w:rFonts w:asciiTheme="majorHAnsi" w:hAnsiTheme="majorHAnsi" w:cstheme="majorHAnsi"/>
                <w:b/>
                <w:bCs/>
                <w:noProof/>
                <w:sz w:val="24"/>
                <w:szCs w:val="24"/>
                <w:lang w:val="sr-Cyrl-CS" w:eastAsia="sr-Latn-CS"/>
              </w:rPr>
            </w:pPr>
          </w:p>
        </w:tc>
        <w:tc>
          <w:tcPr>
            <w:tcW w:w="1200" w:type="dxa"/>
            <w:shd w:val="clear" w:color="auto" w:fill="D9E2F3" w:themeFill="accent1" w:themeFillTint="33"/>
            <w:vAlign w:val="bottom"/>
          </w:tcPr>
          <w:p w:rsidR="00085E57" w:rsidRPr="00667B52" w:rsidRDefault="001D2173" w:rsidP="00667B52">
            <w:pPr>
              <w:jc w:val="both"/>
              <w:rPr>
                <w:rFonts w:asciiTheme="majorHAnsi" w:hAnsiTheme="majorHAnsi" w:cstheme="majorHAnsi"/>
                <w:b/>
                <w:sz w:val="24"/>
                <w:szCs w:val="24"/>
              </w:rPr>
            </w:pPr>
            <w:r w:rsidRPr="00667B52">
              <w:rPr>
                <w:rFonts w:asciiTheme="majorHAnsi" w:hAnsiTheme="majorHAnsi" w:cstheme="majorHAnsi"/>
                <w:b/>
                <w:sz w:val="24"/>
                <w:szCs w:val="24"/>
              </w:rPr>
              <w:t>2</w:t>
            </w:r>
            <w:r w:rsidRPr="00667B52">
              <w:rPr>
                <w:rFonts w:asciiTheme="majorHAnsi" w:hAnsiTheme="majorHAnsi" w:cstheme="majorHAnsi"/>
                <w:b/>
                <w:sz w:val="24"/>
                <w:szCs w:val="24"/>
                <w:lang/>
              </w:rPr>
              <w:t>5</w:t>
            </w:r>
            <w:r w:rsidR="00085E57" w:rsidRPr="00667B52">
              <w:rPr>
                <w:rFonts w:asciiTheme="majorHAnsi" w:hAnsiTheme="majorHAnsi" w:cstheme="majorHAnsi"/>
                <w:b/>
                <w:sz w:val="24"/>
                <w:szCs w:val="24"/>
              </w:rPr>
              <w:t>2</w:t>
            </w:r>
          </w:p>
        </w:tc>
        <w:tc>
          <w:tcPr>
            <w:tcW w:w="1440" w:type="dxa"/>
            <w:shd w:val="clear" w:color="auto" w:fill="D9E2F3" w:themeFill="accent1" w:themeFillTint="33"/>
            <w:vAlign w:val="bottom"/>
          </w:tcPr>
          <w:p w:rsidR="00085E57" w:rsidRPr="00667B52" w:rsidRDefault="00085E57" w:rsidP="00667B52">
            <w:pPr>
              <w:jc w:val="both"/>
              <w:rPr>
                <w:rFonts w:asciiTheme="majorHAnsi" w:hAnsiTheme="majorHAnsi" w:cstheme="majorHAnsi"/>
                <w:b/>
                <w:sz w:val="24"/>
                <w:szCs w:val="24"/>
              </w:rPr>
            </w:pPr>
            <w:r w:rsidRPr="00667B52">
              <w:rPr>
                <w:rFonts w:asciiTheme="majorHAnsi" w:hAnsiTheme="majorHAnsi" w:cstheme="majorHAnsi"/>
                <w:b/>
                <w:sz w:val="24"/>
                <w:szCs w:val="24"/>
              </w:rPr>
              <w:t>250</w:t>
            </w:r>
          </w:p>
        </w:tc>
        <w:tc>
          <w:tcPr>
            <w:tcW w:w="1440" w:type="dxa"/>
            <w:shd w:val="clear" w:color="auto" w:fill="D9E2F3" w:themeFill="accent1" w:themeFillTint="33"/>
            <w:vAlign w:val="bottom"/>
          </w:tcPr>
          <w:p w:rsidR="00085E57" w:rsidRPr="00667B52" w:rsidRDefault="00085E57" w:rsidP="00667B52">
            <w:pPr>
              <w:jc w:val="both"/>
              <w:rPr>
                <w:rFonts w:asciiTheme="majorHAnsi" w:hAnsiTheme="majorHAnsi" w:cstheme="majorHAnsi"/>
                <w:b/>
                <w:sz w:val="24"/>
                <w:szCs w:val="24"/>
              </w:rPr>
            </w:pPr>
            <w:r w:rsidRPr="00667B52">
              <w:rPr>
                <w:rFonts w:asciiTheme="majorHAnsi" w:hAnsiTheme="majorHAnsi" w:cstheme="majorHAnsi"/>
                <w:b/>
                <w:sz w:val="24"/>
                <w:szCs w:val="24"/>
              </w:rPr>
              <w:t>35</w:t>
            </w:r>
          </w:p>
        </w:tc>
        <w:tc>
          <w:tcPr>
            <w:tcW w:w="1440" w:type="dxa"/>
            <w:shd w:val="clear" w:color="auto" w:fill="D9E2F3" w:themeFill="accent1" w:themeFillTint="33"/>
            <w:vAlign w:val="bottom"/>
          </w:tcPr>
          <w:p w:rsidR="00085E57" w:rsidRPr="00667B52" w:rsidRDefault="00085E57" w:rsidP="00667B52">
            <w:pPr>
              <w:jc w:val="both"/>
              <w:rPr>
                <w:rFonts w:asciiTheme="majorHAnsi" w:hAnsiTheme="majorHAnsi" w:cstheme="majorHAnsi"/>
                <w:b/>
                <w:sz w:val="24"/>
                <w:szCs w:val="24"/>
              </w:rPr>
            </w:pPr>
            <w:r w:rsidRPr="00667B52">
              <w:rPr>
                <w:rFonts w:asciiTheme="majorHAnsi" w:hAnsiTheme="majorHAnsi" w:cstheme="majorHAnsi"/>
                <w:b/>
                <w:sz w:val="24"/>
                <w:szCs w:val="24"/>
              </w:rPr>
              <w:t>184</w:t>
            </w:r>
          </w:p>
        </w:tc>
      </w:tr>
    </w:tbl>
    <w:p w:rsidR="006E63FD" w:rsidRPr="00667B52" w:rsidRDefault="006E63FD" w:rsidP="00667B52">
      <w:pPr>
        <w:jc w:val="both"/>
        <w:rPr>
          <w:rFonts w:asciiTheme="majorHAnsi" w:hAnsiTheme="majorHAnsi" w:cstheme="majorHAnsi"/>
          <w:sz w:val="24"/>
          <w:szCs w:val="24"/>
        </w:rPr>
      </w:pPr>
    </w:p>
    <w:p w:rsidR="001D2173" w:rsidRPr="00667B52" w:rsidRDefault="001D2173" w:rsidP="00667B52">
      <w:pPr>
        <w:jc w:val="both"/>
        <w:rPr>
          <w:rFonts w:asciiTheme="majorHAnsi" w:hAnsiTheme="majorHAnsi" w:cstheme="majorHAnsi"/>
          <w:sz w:val="24"/>
          <w:szCs w:val="24"/>
          <w:lang/>
        </w:rPr>
      </w:pPr>
      <w:r w:rsidRPr="00667B52">
        <w:rPr>
          <w:rFonts w:asciiTheme="majorHAnsi" w:hAnsiTheme="majorHAnsi" w:cstheme="majorHAnsi"/>
          <w:b/>
          <w:bCs/>
          <w:sz w:val="24"/>
          <w:szCs w:val="24"/>
          <w:lang/>
        </w:rPr>
        <w:t>На е</w:t>
      </w:r>
      <w:r w:rsidRPr="00667B52">
        <w:rPr>
          <w:rFonts w:asciiTheme="majorHAnsi" w:hAnsiTheme="majorHAnsi" w:cstheme="majorHAnsi"/>
          <w:b/>
          <w:bCs/>
          <w:sz w:val="24"/>
          <w:szCs w:val="24"/>
        </w:rPr>
        <w:t>виденциј</w:t>
      </w:r>
      <w:r w:rsidRPr="00667B52">
        <w:rPr>
          <w:rFonts w:asciiTheme="majorHAnsi" w:hAnsiTheme="majorHAnsi" w:cstheme="majorHAnsi"/>
          <w:b/>
          <w:bCs/>
          <w:sz w:val="24"/>
          <w:szCs w:val="24"/>
          <w:lang/>
        </w:rPr>
        <w:t>и</w:t>
      </w:r>
      <w:r w:rsidRPr="00667B52">
        <w:rPr>
          <w:rFonts w:asciiTheme="majorHAnsi" w:hAnsiTheme="majorHAnsi" w:cstheme="majorHAnsi"/>
          <w:b/>
          <w:bCs/>
          <w:sz w:val="24"/>
          <w:szCs w:val="24"/>
        </w:rPr>
        <w:t xml:space="preserve"> подне</w:t>
      </w:r>
      <w:r w:rsidR="00F2399A" w:rsidRPr="00667B52">
        <w:rPr>
          <w:rFonts w:asciiTheme="majorHAnsi" w:hAnsiTheme="majorHAnsi" w:cstheme="majorHAnsi"/>
          <w:b/>
          <w:bCs/>
          <w:sz w:val="24"/>
          <w:szCs w:val="24"/>
        </w:rPr>
        <w:t xml:space="preserve">тих захтева за домски смештај </w:t>
      </w:r>
      <w:r w:rsidRPr="00667B52">
        <w:rPr>
          <w:rFonts w:asciiTheme="majorHAnsi" w:hAnsiTheme="majorHAnsi" w:cstheme="majorHAnsi"/>
          <w:b/>
          <w:bCs/>
          <w:sz w:val="24"/>
          <w:szCs w:val="24"/>
        </w:rPr>
        <w:t xml:space="preserve">број </w:t>
      </w:r>
      <w:r w:rsidR="00F2399A" w:rsidRPr="00667B52">
        <w:rPr>
          <w:rFonts w:asciiTheme="majorHAnsi" w:hAnsiTheme="majorHAnsi" w:cstheme="majorHAnsi"/>
          <w:b/>
          <w:bCs/>
          <w:sz w:val="24"/>
          <w:szCs w:val="24"/>
          <w:lang/>
        </w:rPr>
        <w:t>корисника н</w:t>
      </w:r>
      <w:r w:rsidRPr="00667B52">
        <w:rPr>
          <w:rFonts w:asciiTheme="majorHAnsi" w:hAnsiTheme="majorHAnsi" w:cstheme="majorHAnsi"/>
          <w:b/>
          <w:bCs/>
          <w:sz w:val="24"/>
          <w:szCs w:val="24"/>
        </w:rPr>
        <w:t xml:space="preserve">а листи чекања </w:t>
      </w:r>
      <w:r w:rsidR="00F2399A" w:rsidRPr="00667B52">
        <w:rPr>
          <w:rFonts w:asciiTheme="majorHAnsi" w:hAnsiTheme="majorHAnsi" w:cstheme="majorHAnsi"/>
          <w:sz w:val="24"/>
          <w:szCs w:val="24"/>
          <w:lang/>
        </w:rPr>
        <w:t>у току</w:t>
      </w:r>
      <w:r w:rsidR="00F2399A" w:rsidRPr="00667B52">
        <w:rPr>
          <w:rFonts w:asciiTheme="majorHAnsi" w:hAnsiTheme="majorHAnsi" w:cstheme="majorHAnsi"/>
          <w:sz w:val="24"/>
          <w:szCs w:val="24"/>
        </w:rPr>
        <w:t xml:space="preserve"> 2016. године</w:t>
      </w:r>
      <w:r w:rsidR="00F2399A" w:rsidRPr="00667B52">
        <w:rPr>
          <w:rFonts w:asciiTheme="majorHAnsi" w:hAnsiTheme="majorHAnsi" w:cstheme="majorHAnsi"/>
          <w:sz w:val="24"/>
          <w:szCs w:val="24"/>
          <w:lang/>
        </w:rPr>
        <w:t xml:space="preserve"> био је 92 особе. Од укупног број </w:t>
      </w:r>
      <w:r w:rsidR="00F2399A" w:rsidRPr="00667B52">
        <w:rPr>
          <w:rFonts w:asciiTheme="majorHAnsi" w:hAnsiTheme="majorHAnsi" w:cstheme="majorHAnsi"/>
          <w:bCs/>
          <w:sz w:val="24"/>
          <w:szCs w:val="24"/>
          <w:lang/>
        </w:rPr>
        <w:t xml:space="preserve">деце </w:t>
      </w:r>
      <w:r w:rsidRPr="00667B52">
        <w:rPr>
          <w:rFonts w:asciiTheme="majorHAnsi" w:hAnsiTheme="majorHAnsi" w:cstheme="majorHAnsi"/>
          <w:bCs/>
          <w:sz w:val="24"/>
          <w:szCs w:val="24"/>
        </w:rPr>
        <w:t>према полу и узрасту</w:t>
      </w:r>
      <w:r w:rsidR="00F2399A" w:rsidRPr="00667B52">
        <w:rPr>
          <w:rFonts w:asciiTheme="majorHAnsi" w:hAnsiTheme="majorHAnsi" w:cstheme="majorHAnsi"/>
          <w:bCs/>
          <w:sz w:val="24"/>
          <w:szCs w:val="24"/>
          <w:lang/>
        </w:rPr>
        <w:t xml:space="preserve"> доминантно </w:t>
      </w:r>
      <w:r w:rsidR="00E6747A" w:rsidRPr="00667B52">
        <w:rPr>
          <w:rFonts w:asciiTheme="majorHAnsi" w:hAnsiTheme="majorHAnsi" w:cstheme="majorHAnsi"/>
          <w:bCs/>
          <w:sz w:val="24"/>
          <w:szCs w:val="24"/>
          <w:lang/>
        </w:rPr>
        <w:t xml:space="preserve">на листи чекања за смештај у установу </w:t>
      </w:r>
      <w:r w:rsidR="00F2399A" w:rsidRPr="00667B52">
        <w:rPr>
          <w:rFonts w:asciiTheme="majorHAnsi" w:hAnsiTheme="majorHAnsi" w:cstheme="majorHAnsi"/>
          <w:bCs/>
          <w:sz w:val="24"/>
          <w:szCs w:val="24"/>
          <w:lang/>
        </w:rPr>
        <w:t xml:space="preserve">су били 61 корисник мушког пола и 29 корисника женског пола. </w:t>
      </w:r>
    </w:p>
    <w:bookmarkEnd w:id="0"/>
    <w:p w:rsidR="00085E57" w:rsidRPr="00667B52" w:rsidRDefault="00F2399A"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 xml:space="preserve">Установе поред смештаја деце пружају и друге услуге у заједници. </w:t>
      </w:r>
      <w:r w:rsidR="00085E57" w:rsidRPr="00667B52">
        <w:rPr>
          <w:rFonts w:asciiTheme="majorHAnsi" w:hAnsiTheme="majorHAnsi" w:cstheme="majorHAnsi"/>
          <w:sz w:val="24"/>
          <w:szCs w:val="24"/>
          <w:lang w:val="sr-Cyrl-CS" w:eastAsia="sr-Latn-CS"/>
        </w:rPr>
        <w:t xml:space="preserve">У </w:t>
      </w:r>
      <w:r w:rsidRPr="00667B52">
        <w:rPr>
          <w:rFonts w:asciiTheme="majorHAnsi" w:hAnsiTheme="majorHAnsi" w:cstheme="majorHAnsi"/>
          <w:sz w:val="24"/>
          <w:szCs w:val="24"/>
          <w:lang w:val="sr-Cyrl-CS" w:eastAsia="sr-Latn-CS"/>
        </w:rPr>
        <w:t xml:space="preserve">прилогу је </w:t>
      </w:r>
      <w:r w:rsidR="00085E57" w:rsidRPr="00667B52">
        <w:rPr>
          <w:rFonts w:asciiTheme="majorHAnsi" w:hAnsiTheme="majorHAnsi" w:cstheme="majorHAnsi"/>
          <w:sz w:val="24"/>
          <w:szCs w:val="24"/>
          <w:lang w:val="sr-Cyrl-CS" w:eastAsia="sr-Latn-CS"/>
        </w:rPr>
        <w:t xml:space="preserve">приказ </w:t>
      </w:r>
      <w:r w:rsidR="00085E57" w:rsidRPr="00667B52">
        <w:rPr>
          <w:rFonts w:asciiTheme="majorHAnsi" w:hAnsiTheme="majorHAnsi" w:cstheme="majorHAnsi"/>
          <w:b/>
          <w:sz w:val="24"/>
          <w:szCs w:val="24"/>
          <w:lang w:val="sr-Cyrl-CS" w:eastAsia="sr-Latn-CS"/>
        </w:rPr>
        <w:t>других услуга</w:t>
      </w:r>
      <w:r w:rsidR="00085E57" w:rsidRPr="00667B52">
        <w:rPr>
          <w:rFonts w:asciiTheme="majorHAnsi" w:hAnsiTheme="majorHAnsi" w:cstheme="majorHAnsi"/>
          <w:sz w:val="24"/>
          <w:szCs w:val="24"/>
          <w:lang w:val="sr-Cyrl-CS" w:eastAsia="sr-Latn-CS"/>
        </w:rPr>
        <w:t xml:space="preserve"> </w:t>
      </w:r>
      <w:r w:rsidRPr="00667B52">
        <w:rPr>
          <w:rFonts w:asciiTheme="majorHAnsi" w:hAnsiTheme="majorHAnsi" w:cstheme="majorHAnsi"/>
          <w:sz w:val="24"/>
          <w:szCs w:val="24"/>
          <w:lang w:val="sr-Cyrl-CS" w:eastAsia="sr-Latn-CS"/>
        </w:rPr>
        <w:t xml:space="preserve">и </w:t>
      </w:r>
      <w:r w:rsidRPr="00667B52">
        <w:rPr>
          <w:rFonts w:asciiTheme="majorHAnsi" w:hAnsiTheme="majorHAnsi" w:cstheme="majorHAnsi"/>
          <w:b/>
          <w:sz w:val="24"/>
          <w:szCs w:val="24"/>
          <w:lang w:val="sr-Cyrl-CS" w:eastAsia="sr-Latn-CS"/>
        </w:rPr>
        <w:t xml:space="preserve">броја корисника </w:t>
      </w:r>
      <w:r w:rsidR="00085E57" w:rsidRPr="00667B52">
        <w:rPr>
          <w:rFonts w:asciiTheme="majorHAnsi" w:hAnsiTheme="majorHAnsi" w:cstheme="majorHAnsi"/>
          <w:sz w:val="24"/>
          <w:szCs w:val="24"/>
          <w:lang w:val="sr-Cyrl-CS" w:eastAsia="sr-Latn-CS"/>
        </w:rPr>
        <w:t>које се пружају за децу и младе из локалне заједнице или младе особе са домског смештаја које су у процесу осамостаљивања.</w:t>
      </w:r>
    </w:p>
    <w:p w:rsidR="00085E57" w:rsidRPr="00667B52" w:rsidRDefault="00F2399A" w:rsidP="00667B52">
      <w:pPr>
        <w:jc w:val="both"/>
        <w:rPr>
          <w:rFonts w:asciiTheme="majorHAnsi" w:hAnsiTheme="majorHAnsi" w:cstheme="majorHAnsi"/>
          <w:sz w:val="24"/>
          <w:szCs w:val="24"/>
          <w:lang/>
        </w:rPr>
      </w:pPr>
      <w:r w:rsidRPr="00667B52">
        <w:rPr>
          <w:rFonts w:asciiTheme="majorHAnsi" w:hAnsiTheme="majorHAnsi" w:cstheme="majorHAnsi"/>
          <w:b/>
          <w:bCs/>
          <w:sz w:val="24"/>
          <w:szCs w:val="24"/>
        </w:rPr>
        <w:t>Остале услуге</w:t>
      </w:r>
      <w:r w:rsidR="00FF177C">
        <w:rPr>
          <w:rFonts w:asciiTheme="majorHAnsi" w:hAnsiTheme="majorHAnsi" w:cstheme="majorHAnsi"/>
          <w:b/>
          <w:bCs/>
          <w:sz w:val="24"/>
          <w:szCs w:val="24"/>
          <w:lang/>
        </w:rPr>
        <w:t xml:space="preserve"> које подлежу</w:t>
      </w:r>
      <w:r w:rsidRPr="00667B52">
        <w:rPr>
          <w:rFonts w:asciiTheme="majorHAnsi" w:hAnsiTheme="majorHAnsi" w:cstheme="majorHAnsi"/>
          <w:b/>
          <w:bCs/>
          <w:sz w:val="24"/>
          <w:szCs w:val="24"/>
        </w:rPr>
        <w:t xml:space="preserve"> </w:t>
      </w:r>
      <w:r w:rsidR="00FF177C" w:rsidRPr="00667B52">
        <w:rPr>
          <w:rFonts w:asciiTheme="majorHAnsi" w:hAnsiTheme="majorHAnsi" w:cstheme="majorHAnsi"/>
          <w:b/>
          <w:bCs/>
          <w:sz w:val="24"/>
          <w:szCs w:val="24"/>
        </w:rPr>
        <w:t>лиценцира</w:t>
      </w:r>
      <w:r w:rsidR="00FF177C">
        <w:rPr>
          <w:rFonts w:asciiTheme="majorHAnsi" w:hAnsiTheme="majorHAnsi" w:cstheme="majorHAnsi"/>
          <w:b/>
          <w:bCs/>
          <w:sz w:val="24"/>
          <w:szCs w:val="24"/>
          <w:lang/>
        </w:rPr>
        <w:t>њу</w:t>
      </w:r>
      <w:r w:rsidR="00FF177C" w:rsidRPr="00667B52">
        <w:rPr>
          <w:rFonts w:asciiTheme="majorHAnsi" w:hAnsiTheme="majorHAnsi" w:cstheme="majorHAnsi"/>
          <w:b/>
          <w:bCs/>
          <w:sz w:val="24"/>
          <w:szCs w:val="24"/>
        </w:rPr>
        <w:t xml:space="preserve"> </w:t>
      </w:r>
      <w:r w:rsidRPr="00667B52">
        <w:rPr>
          <w:rFonts w:asciiTheme="majorHAnsi" w:hAnsiTheme="majorHAnsi" w:cstheme="majorHAnsi"/>
          <w:b/>
          <w:bCs/>
          <w:sz w:val="24"/>
          <w:szCs w:val="24"/>
        </w:rPr>
        <w:t>које</w:t>
      </w:r>
      <w:r w:rsidRPr="00667B52">
        <w:rPr>
          <w:rFonts w:asciiTheme="majorHAnsi" w:hAnsiTheme="majorHAnsi" w:cstheme="majorHAnsi"/>
          <w:b/>
          <w:bCs/>
          <w:sz w:val="24"/>
          <w:szCs w:val="24"/>
          <w:lang/>
        </w:rPr>
        <w:t xml:space="preserve"> су</w:t>
      </w:r>
      <w:r w:rsidRPr="00667B52">
        <w:rPr>
          <w:rFonts w:asciiTheme="majorHAnsi" w:hAnsiTheme="majorHAnsi" w:cstheme="majorHAnsi"/>
          <w:b/>
          <w:bCs/>
          <w:sz w:val="24"/>
          <w:szCs w:val="24"/>
        </w:rPr>
        <w:t xml:space="preserve"> у 2016. години (поред услуга домског смештаја) пружал</w:t>
      </w:r>
      <w:r w:rsidRPr="00667B52">
        <w:rPr>
          <w:rFonts w:asciiTheme="majorHAnsi" w:hAnsiTheme="majorHAnsi" w:cstheme="majorHAnsi"/>
          <w:b/>
          <w:bCs/>
          <w:sz w:val="24"/>
          <w:szCs w:val="24"/>
          <w:lang/>
        </w:rPr>
        <w:t>е</w:t>
      </w:r>
      <w:r w:rsidRPr="00667B52">
        <w:rPr>
          <w:rFonts w:asciiTheme="majorHAnsi" w:hAnsiTheme="majorHAnsi" w:cstheme="majorHAnsi"/>
          <w:b/>
          <w:bCs/>
          <w:sz w:val="24"/>
          <w:szCs w:val="24"/>
        </w:rPr>
        <w:t xml:space="preserve"> установ</w:t>
      </w:r>
      <w:r w:rsidRPr="00667B52">
        <w:rPr>
          <w:rFonts w:asciiTheme="majorHAnsi" w:hAnsiTheme="majorHAnsi" w:cstheme="majorHAnsi"/>
          <w:b/>
          <w:bCs/>
          <w:sz w:val="24"/>
          <w:szCs w:val="24"/>
          <w:lang/>
        </w:rPr>
        <w:t>е су:</w:t>
      </w:r>
      <w:r w:rsidRPr="00667B52">
        <w:rPr>
          <w:rFonts w:asciiTheme="majorHAnsi" w:hAnsiTheme="majorHAnsi" w:cstheme="majorHAnsi"/>
          <w:sz w:val="24"/>
          <w:szCs w:val="24"/>
        </w:rPr>
        <w:t xml:space="preserve"> Прихватилиште (сигурна кућа, прихватна станица)</w:t>
      </w:r>
      <w:r w:rsidRPr="00667B52">
        <w:rPr>
          <w:rFonts w:asciiTheme="majorHAnsi" w:hAnsiTheme="majorHAnsi" w:cstheme="majorHAnsi"/>
          <w:sz w:val="24"/>
          <w:szCs w:val="24"/>
          <w:lang/>
        </w:rPr>
        <w:t xml:space="preserve"> у 2 установе</w:t>
      </w:r>
      <w:r w:rsidR="008548DF" w:rsidRPr="00667B52">
        <w:rPr>
          <w:rFonts w:asciiTheme="majorHAnsi" w:hAnsiTheme="majorHAnsi" w:cstheme="majorHAnsi"/>
          <w:sz w:val="24"/>
          <w:szCs w:val="24"/>
          <w:lang/>
        </w:rPr>
        <w:t xml:space="preserve"> -</w:t>
      </w:r>
      <w:r w:rsidR="008548DF" w:rsidRPr="00667B52">
        <w:rPr>
          <w:rFonts w:asciiTheme="majorHAnsi" w:hAnsiTheme="majorHAnsi" w:cstheme="majorHAnsi"/>
          <w:sz w:val="24"/>
          <w:szCs w:val="24"/>
        </w:rPr>
        <w:t xml:space="preserve"> </w:t>
      </w:r>
      <w:r w:rsidR="008548DF" w:rsidRPr="00667B52">
        <w:rPr>
          <w:rFonts w:asciiTheme="majorHAnsi" w:hAnsiTheme="majorHAnsi" w:cstheme="majorHAnsi"/>
          <w:sz w:val="24"/>
          <w:szCs w:val="24"/>
          <w:lang/>
        </w:rPr>
        <w:t>Дом за децу и омладину "Вера Радивојевић"</w:t>
      </w:r>
      <w:r w:rsidR="008548DF" w:rsidRPr="00667B52">
        <w:rPr>
          <w:rFonts w:asciiTheme="majorHAnsi" w:hAnsiTheme="majorHAnsi" w:cstheme="majorHAnsi"/>
          <w:sz w:val="24"/>
          <w:szCs w:val="24"/>
        </w:rPr>
        <w:t xml:space="preserve"> </w:t>
      </w:r>
      <w:r w:rsidR="008548DF" w:rsidRPr="00667B52">
        <w:rPr>
          <w:rFonts w:asciiTheme="majorHAnsi" w:hAnsiTheme="majorHAnsi" w:cstheme="majorHAnsi"/>
          <w:sz w:val="24"/>
          <w:szCs w:val="24"/>
          <w:lang/>
        </w:rPr>
        <w:t>и Дом за децу и омладину без родитељског старања "Споменак"</w:t>
      </w:r>
      <w:r w:rsidRPr="00667B52">
        <w:rPr>
          <w:rFonts w:asciiTheme="majorHAnsi" w:hAnsiTheme="majorHAnsi" w:cstheme="majorHAnsi"/>
          <w:sz w:val="24"/>
          <w:szCs w:val="24"/>
          <w:lang/>
        </w:rPr>
        <w:t xml:space="preserve">, </w:t>
      </w:r>
      <w:r w:rsidRPr="00667B52">
        <w:rPr>
          <w:rFonts w:asciiTheme="majorHAnsi" w:hAnsiTheme="majorHAnsi" w:cstheme="majorHAnsi"/>
          <w:sz w:val="24"/>
          <w:szCs w:val="24"/>
        </w:rPr>
        <w:t>Дневни боравак</w:t>
      </w:r>
      <w:r w:rsidR="008548DF" w:rsidRPr="00667B52">
        <w:rPr>
          <w:rFonts w:asciiTheme="majorHAnsi" w:hAnsiTheme="majorHAnsi" w:cstheme="majorHAnsi"/>
          <w:sz w:val="24"/>
          <w:szCs w:val="24"/>
          <w:lang/>
        </w:rPr>
        <w:t xml:space="preserve"> је пружала </w:t>
      </w:r>
      <w:r w:rsidRPr="00667B52">
        <w:rPr>
          <w:rFonts w:asciiTheme="majorHAnsi" w:hAnsiTheme="majorHAnsi" w:cstheme="majorHAnsi"/>
          <w:sz w:val="24"/>
          <w:szCs w:val="24"/>
          <w:lang/>
        </w:rPr>
        <w:t>установа</w:t>
      </w:r>
      <w:r w:rsidR="008548DF" w:rsidRPr="00667B52">
        <w:rPr>
          <w:rFonts w:asciiTheme="majorHAnsi" w:hAnsiTheme="majorHAnsi" w:cstheme="majorHAnsi"/>
          <w:sz w:val="24"/>
          <w:szCs w:val="24"/>
          <w:lang/>
        </w:rPr>
        <w:t xml:space="preserve"> Дом за децу и омладину "Вера Радивојевић"</w:t>
      </w:r>
      <w:r w:rsidRPr="00667B52">
        <w:rPr>
          <w:rFonts w:asciiTheme="majorHAnsi" w:hAnsiTheme="majorHAnsi" w:cstheme="majorHAnsi"/>
          <w:sz w:val="24"/>
          <w:szCs w:val="24"/>
          <w:lang/>
        </w:rPr>
        <w:t xml:space="preserve">, и услугу </w:t>
      </w:r>
      <w:r w:rsidRPr="00667B52">
        <w:rPr>
          <w:rFonts w:asciiTheme="majorHAnsi" w:hAnsiTheme="majorHAnsi" w:cstheme="majorHAnsi"/>
          <w:sz w:val="24"/>
          <w:szCs w:val="24"/>
        </w:rPr>
        <w:t>Становање уз подршку</w:t>
      </w:r>
      <w:r w:rsidRPr="00667B52">
        <w:rPr>
          <w:rFonts w:asciiTheme="majorHAnsi" w:hAnsiTheme="majorHAnsi" w:cstheme="majorHAnsi"/>
          <w:sz w:val="24"/>
          <w:szCs w:val="24"/>
          <w:lang/>
        </w:rPr>
        <w:t xml:space="preserve"> пружале су </w:t>
      </w:r>
      <w:r w:rsidR="008548DF" w:rsidRPr="00667B52">
        <w:rPr>
          <w:rFonts w:asciiTheme="majorHAnsi" w:hAnsiTheme="majorHAnsi" w:cstheme="majorHAnsi"/>
          <w:bCs/>
          <w:sz w:val="24"/>
          <w:szCs w:val="24"/>
          <w:lang w:val="sr-Cyrl-CS" w:eastAsia="sr-Latn-CS"/>
        </w:rPr>
        <w:t>установе „Дечије село др Милорад Павловић“ у Сремској Каменици</w:t>
      </w:r>
      <w:r w:rsidR="008548DF" w:rsidRPr="00667B52">
        <w:rPr>
          <w:rFonts w:asciiTheme="majorHAnsi" w:hAnsiTheme="majorHAnsi" w:cstheme="majorHAnsi"/>
          <w:sz w:val="24"/>
          <w:szCs w:val="24"/>
          <w:lang/>
        </w:rPr>
        <w:t xml:space="preserve"> и  Дом за децу и омладину без родитељског старања "Споменак"</w:t>
      </w:r>
      <w:r w:rsidRPr="00667B52">
        <w:rPr>
          <w:rFonts w:asciiTheme="majorHAnsi" w:hAnsiTheme="majorHAnsi" w:cstheme="majorHAnsi"/>
          <w:sz w:val="24"/>
          <w:szCs w:val="24"/>
          <w:lang/>
        </w:rPr>
        <w:t>.</w:t>
      </w:r>
    </w:p>
    <w:p w:rsidR="00085E57" w:rsidRPr="00667B52" w:rsidRDefault="001A0DD9" w:rsidP="00667B52">
      <w:pPr>
        <w:jc w:val="both"/>
        <w:rPr>
          <w:rFonts w:asciiTheme="majorHAnsi" w:hAnsiTheme="majorHAnsi" w:cstheme="majorHAnsi"/>
          <w:sz w:val="24"/>
          <w:szCs w:val="24"/>
          <w:lang w:val="sr-Cyrl-CS" w:eastAsia="sr-Latn-CS"/>
        </w:rPr>
      </w:pPr>
      <w:r w:rsidRPr="00667B52">
        <w:rPr>
          <w:rFonts w:asciiTheme="majorHAnsi" w:hAnsiTheme="majorHAnsi" w:cstheme="majorHAnsi"/>
          <w:b/>
          <w:bCs/>
          <w:sz w:val="24"/>
          <w:szCs w:val="24"/>
          <w:lang/>
        </w:rPr>
        <w:t>У</w:t>
      </w:r>
      <w:r w:rsidR="00F2399A" w:rsidRPr="00667B52">
        <w:rPr>
          <w:rFonts w:asciiTheme="majorHAnsi" w:hAnsiTheme="majorHAnsi" w:cstheme="majorHAnsi"/>
          <w:b/>
          <w:bCs/>
          <w:sz w:val="24"/>
          <w:szCs w:val="24"/>
        </w:rPr>
        <w:t>слуг</w:t>
      </w:r>
      <w:r w:rsidRPr="00667B52">
        <w:rPr>
          <w:rFonts w:asciiTheme="majorHAnsi" w:hAnsiTheme="majorHAnsi" w:cstheme="majorHAnsi"/>
          <w:b/>
          <w:bCs/>
          <w:sz w:val="24"/>
          <w:szCs w:val="24"/>
          <w:lang/>
        </w:rPr>
        <w:t>е</w:t>
      </w:r>
      <w:r w:rsidR="00F2399A" w:rsidRPr="00667B52">
        <w:rPr>
          <w:rFonts w:asciiTheme="majorHAnsi" w:hAnsiTheme="majorHAnsi" w:cstheme="majorHAnsi"/>
          <w:b/>
          <w:bCs/>
          <w:sz w:val="24"/>
          <w:szCs w:val="24"/>
        </w:rPr>
        <w:t xml:space="preserve"> и програми које је у 2016. години установа пружала, а </w:t>
      </w:r>
      <w:r w:rsidR="00F2399A" w:rsidRPr="00667B52">
        <w:rPr>
          <w:rFonts w:asciiTheme="majorHAnsi" w:hAnsiTheme="majorHAnsi" w:cstheme="majorHAnsi"/>
          <w:b/>
          <w:bCs/>
          <w:sz w:val="24"/>
          <w:szCs w:val="24"/>
          <w:lang/>
        </w:rPr>
        <w:t xml:space="preserve">које нису </w:t>
      </w:r>
      <w:r w:rsidR="00F2399A" w:rsidRPr="00667B52">
        <w:rPr>
          <w:rFonts w:asciiTheme="majorHAnsi" w:hAnsiTheme="majorHAnsi" w:cstheme="majorHAnsi"/>
          <w:b/>
          <w:bCs/>
          <w:sz w:val="24"/>
          <w:szCs w:val="24"/>
        </w:rPr>
        <w:t>лиценцира</w:t>
      </w:r>
      <w:r w:rsidR="00F2399A" w:rsidRPr="00667B52">
        <w:rPr>
          <w:rFonts w:asciiTheme="majorHAnsi" w:hAnsiTheme="majorHAnsi" w:cstheme="majorHAnsi"/>
          <w:b/>
          <w:bCs/>
          <w:sz w:val="24"/>
          <w:szCs w:val="24"/>
          <w:lang/>
        </w:rPr>
        <w:t xml:space="preserve">не </w:t>
      </w:r>
      <w:r w:rsidRPr="00667B52">
        <w:rPr>
          <w:rFonts w:asciiTheme="majorHAnsi" w:hAnsiTheme="majorHAnsi" w:cstheme="majorHAnsi"/>
          <w:b/>
          <w:bCs/>
          <w:sz w:val="24"/>
          <w:szCs w:val="24"/>
          <w:lang/>
        </w:rPr>
        <w:t xml:space="preserve">је </w:t>
      </w:r>
      <w:r w:rsidRPr="00667B52">
        <w:rPr>
          <w:rFonts w:asciiTheme="majorHAnsi" w:hAnsiTheme="majorHAnsi" w:cstheme="majorHAnsi"/>
          <w:bCs/>
          <w:sz w:val="24"/>
          <w:szCs w:val="24"/>
          <w:lang w:val="sr-Cyrl-CS" w:eastAsia="sr-Latn-CS"/>
        </w:rPr>
        <w:t xml:space="preserve">Установа за децу и младе „Дечије село др Милорад Павловић“ у Сремској Каменици. </w:t>
      </w:r>
      <w:r w:rsidRPr="00667B52">
        <w:rPr>
          <w:rFonts w:asciiTheme="majorHAnsi" w:hAnsiTheme="majorHAnsi" w:cstheme="majorHAnsi"/>
          <w:b/>
          <w:bCs/>
          <w:sz w:val="24"/>
          <w:szCs w:val="24"/>
          <w:lang/>
        </w:rPr>
        <w:t xml:space="preserve"> </w:t>
      </w:r>
      <w:r w:rsidRPr="00667B52">
        <w:rPr>
          <w:rFonts w:asciiTheme="majorHAnsi" w:hAnsiTheme="majorHAnsi" w:cstheme="majorHAnsi"/>
          <w:bCs/>
          <w:sz w:val="24"/>
          <w:szCs w:val="24"/>
          <w:lang w:val="sr-Cyrl-CS" w:eastAsia="sr-Latn-CS"/>
        </w:rPr>
        <w:t>Установа „Дечије село др Милорад Павловић“</w:t>
      </w:r>
      <w:r w:rsidRPr="00667B52">
        <w:rPr>
          <w:rFonts w:asciiTheme="majorHAnsi" w:hAnsiTheme="majorHAnsi" w:cstheme="majorHAnsi"/>
          <w:b/>
          <w:bCs/>
          <w:sz w:val="24"/>
          <w:szCs w:val="24"/>
          <w:lang/>
        </w:rPr>
        <w:t xml:space="preserve">је пружала услугу Породични сарадник. </w:t>
      </w:r>
      <w:r w:rsidRPr="00667B52">
        <w:rPr>
          <w:rFonts w:asciiTheme="majorHAnsi" w:hAnsiTheme="majorHAnsi" w:cstheme="majorHAnsi"/>
          <w:bCs/>
          <w:sz w:val="24"/>
          <w:szCs w:val="24"/>
          <w:lang/>
        </w:rPr>
        <w:t>Услугу је користило 159 корисника дечијег узраста, и 14 корисника категорије млади. Услугу јачање породице користило је 153 деце, и услугу</w:t>
      </w:r>
      <w:r w:rsidRPr="00667B52">
        <w:rPr>
          <w:rFonts w:asciiTheme="majorHAnsi" w:hAnsiTheme="majorHAnsi" w:cstheme="majorHAnsi"/>
          <w:sz w:val="24"/>
          <w:szCs w:val="24"/>
          <w:lang w:eastAsia="sr-Latn-CS"/>
        </w:rPr>
        <w:t xml:space="preserve"> Јединице за подршку децу жртвама и сведоцима у кривичном поступку</w:t>
      </w:r>
      <w:r w:rsidRPr="00667B52">
        <w:rPr>
          <w:rFonts w:asciiTheme="majorHAnsi" w:hAnsiTheme="majorHAnsi" w:cstheme="majorHAnsi"/>
          <w:sz w:val="24"/>
          <w:szCs w:val="24"/>
          <w:lang w:eastAsia="sr-Latn-CS"/>
        </w:rPr>
        <w:t xml:space="preserve"> користило је 20 деце.</w:t>
      </w:r>
      <w:r w:rsidRPr="00667B52">
        <w:rPr>
          <w:rFonts w:asciiTheme="majorHAnsi" w:hAnsiTheme="majorHAnsi" w:cstheme="majorHAnsi"/>
          <w:sz w:val="24"/>
          <w:szCs w:val="24"/>
          <w:lang w:val="sr-Cyrl-CS" w:eastAsia="sr-Latn-CS"/>
        </w:rPr>
        <w:t xml:space="preserve"> </w:t>
      </w:r>
    </w:p>
    <w:p w:rsidR="00B7677D" w:rsidRPr="00667B52" w:rsidRDefault="00B7677D" w:rsidP="00667B52">
      <w:pPr>
        <w:jc w:val="both"/>
        <w:rPr>
          <w:rFonts w:asciiTheme="majorHAnsi" w:hAnsiTheme="majorHAnsi" w:cstheme="majorHAnsi"/>
          <w:b/>
          <w:bCs/>
          <w:sz w:val="24"/>
          <w:szCs w:val="24"/>
        </w:rPr>
      </w:pPr>
    </w:p>
    <w:p w:rsidR="00085E57" w:rsidRPr="00667B52" w:rsidRDefault="00B7677D" w:rsidP="00667B52">
      <w:pPr>
        <w:jc w:val="both"/>
        <w:rPr>
          <w:rFonts w:asciiTheme="majorHAnsi" w:hAnsiTheme="majorHAnsi" w:cstheme="majorHAnsi"/>
          <w:b/>
          <w:noProof/>
          <w:sz w:val="24"/>
          <w:szCs w:val="24"/>
          <w:lang w:val="sr-Cyrl-CS"/>
        </w:rPr>
      </w:pPr>
      <w:bookmarkStart w:id="1" w:name="_Hlk493764902"/>
      <w:r w:rsidRPr="00667B52">
        <w:rPr>
          <w:rFonts w:asciiTheme="majorHAnsi" w:hAnsiTheme="majorHAnsi" w:cstheme="majorHAnsi"/>
          <w:b/>
          <w:bCs/>
          <w:sz w:val="24"/>
          <w:szCs w:val="24"/>
        </w:rPr>
        <w:t>Структура смештајних капацитета домског смештаја у 2016. години</w:t>
      </w:r>
    </w:p>
    <w:p w:rsidR="00B7677D" w:rsidRPr="00667B52" w:rsidRDefault="00B7677D" w:rsidP="00667B52">
      <w:pPr>
        <w:jc w:val="both"/>
        <w:rPr>
          <w:rFonts w:asciiTheme="majorHAnsi" w:hAnsiTheme="majorHAnsi" w:cstheme="majorHAnsi"/>
          <w:sz w:val="24"/>
          <w:szCs w:val="24"/>
          <w:lang w:val="sr-Cyrl-CS" w:eastAsia="sr-Latn-CS"/>
        </w:rPr>
      </w:pPr>
      <w:r w:rsidRPr="00667B52">
        <w:rPr>
          <w:rFonts w:asciiTheme="majorHAnsi" w:hAnsiTheme="majorHAnsi" w:cstheme="majorHAnsi"/>
          <w:b/>
          <w:sz w:val="24"/>
          <w:szCs w:val="24"/>
          <w:lang w:val="sr-Cyrl-CS" w:eastAsia="sr-Latn-CS"/>
        </w:rPr>
        <w:t>Услови становања корисника</w:t>
      </w:r>
      <w:r w:rsidRPr="00667B52">
        <w:rPr>
          <w:rFonts w:asciiTheme="majorHAnsi" w:hAnsiTheme="majorHAnsi" w:cstheme="majorHAnsi"/>
          <w:sz w:val="24"/>
          <w:szCs w:val="24"/>
          <w:lang w:val="sr-Cyrl-CS" w:eastAsia="sr-Latn-CS"/>
        </w:rPr>
        <w:t xml:space="preserve">, уређени су заједничким минималним стандардима које морају да испуне сви пружаоци услуга, а који се односе на локацију објекта пружаоца </w:t>
      </w:r>
      <w:r w:rsidRPr="00667B52">
        <w:rPr>
          <w:rFonts w:asciiTheme="majorHAnsi" w:hAnsiTheme="majorHAnsi" w:cstheme="majorHAnsi"/>
          <w:sz w:val="24"/>
          <w:szCs w:val="24"/>
          <w:lang w:val="sr-Cyrl-CS" w:eastAsia="sr-Latn-CS"/>
        </w:rPr>
        <w:lastRenderedPageBreak/>
        <w:t xml:space="preserve">услуге и опрему као и посебним стандардима </w:t>
      </w:r>
      <w:r w:rsidR="007A27B5" w:rsidRPr="00667B52">
        <w:rPr>
          <w:rFonts w:asciiTheme="majorHAnsi" w:hAnsiTheme="majorHAnsi" w:cstheme="majorHAnsi"/>
          <w:sz w:val="24"/>
          <w:szCs w:val="24"/>
          <w:lang w:eastAsia="sr-Latn-CS"/>
        </w:rPr>
        <w:t>који се односе на приступачност објеката</w:t>
      </w:r>
      <w:r w:rsidRPr="00667B52">
        <w:rPr>
          <w:rFonts w:asciiTheme="majorHAnsi" w:hAnsiTheme="majorHAnsi" w:cstheme="majorHAnsi"/>
          <w:sz w:val="24"/>
          <w:szCs w:val="24"/>
          <w:lang w:val="sr-Cyrl-CS" w:eastAsia="sr-Latn-CS"/>
        </w:rPr>
        <w:t>. Анализом категорије смештаја утврђено је да је највећи број смештајних јединица у категорији двокреветних и трокреветних соба, што је карактеристика свих установа и у складу је са прописаним стандардима.</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9"/>
        <w:gridCol w:w="1646"/>
        <w:gridCol w:w="1604"/>
        <w:gridCol w:w="1604"/>
        <w:gridCol w:w="30"/>
      </w:tblGrid>
      <w:tr w:rsidR="00667B52" w:rsidRPr="00667B52" w:rsidTr="00667B52">
        <w:trPr>
          <w:trHeight w:val="342"/>
          <w:jc w:val="center"/>
        </w:trPr>
        <w:tc>
          <w:tcPr>
            <w:tcW w:w="8963" w:type="dxa"/>
            <w:gridSpan w:val="5"/>
            <w:shd w:val="clear" w:color="auto" w:fill="B4C6E7" w:themeFill="accent1" w:themeFillTint="66"/>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Структура смештајних капацитета домског смештаја</w:t>
            </w:r>
          </w:p>
        </w:tc>
      </w:tr>
      <w:tr w:rsidR="00003FD4" w:rsidRPr="00667B52" w:rsidTr="00B7677D">
        <w:trPr>
          <w:gridAfter w:val="1"/>
          <w:wAfter w:w="30" w:type="dxa"/>
          <w:trHeight w:val="1020"/>
          <w:jc w:val="center"/>
        </w:trPr>
        <w:tc>
          <w:tcPr>
            <w:tcW w:w="4079" w:type="dxa"/>
            <w:shd w:val="clear" w:color="auto" w:fill="auto"/>
            <w:hideMark/>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 xml:space="preserve">Категорија смештаја </w:t>
            </w:r>
          </w:p>
        </w:tc>
        <w:tc>
          <w:tcPr>
            <w:tcW w:w="1646" w:type="dxa"/>
            <w:shd w:val="clear" w:color="auto" w:fill="auto"/>
            <w:hideMark/>
          </w:tcPr>
          <w:p w:rsidR="00085E57"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Број установа који располаже наведеном категоријом смештаја</w:t>
            </w:r>
          </w:p>
        </w:tc>
        <w:tc>
          <w:tcPr>
            <w:tcW w:w="1604" w:type="dxa"/>
            <w:shd w:val="clear" w:color="auto" w:fill="auto"/>
            <w:hideMark/>
          </w:tcPr>
          <w:p w:rsidR="00085E57"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Број смештајних јединица</w:t>
            </w:r>
          </w:p>
        </w:tc>
        <w:tc>
          <w:tcPr>
            <w:tcW w:w="1604" w:type="dxa"/>
            <w:shd w:val="clear" w:color="auto" w:fill="auto"/>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lang w:val="sr-Cyrl-CS"/>
              </w:rPr>
              <w:t>Број места у тој категорији</w:t>
            </w:r>
          </w:p>
          <w:p w:rsidR="00085E57" w:rsidRPr="00667B52" w:rsidRDefault="00085E57" w:rsidP="00667B52">
            <w:pPr>
              <w:jc w:val="both"/>
              <w:rPr>
                <w:rFonts w:asciiTheme="majorHAnsi" w:hAnsiTheme="majorHAnsi" w:cstheme="majorHAnsi"/>
                <w:sz w:val="24"/>
                <w:szCs w:val="24"/>
                <w:lang w:val="sr-Cyrl-CS" w:eastAsia="sr-Latn-CS"/>
              </w:rPr>
            </w:pPr>
          </w:p>
        </w:tc>
      </w:tr>
      <w:tr w:rsidR="00003FD4" w:rsidRPr="00667B52" w:rsidTr="00B7677D">
        <w:trPr>
          <w:gridAfter w:val="1"/>
          <w:wAfter w:w="30" w:type="dxa"/>
          <w:trHeight w:val="342"/>
          <w:jc w:val="center"/>
        </w:trPr>
        <w:tc>
          <w:tcPr>
            <w:tcW w:w="4079" w:type="dxa"/>
            <w:shd w:val="clear" w:color="auto" w:fill="auto"/>
            <w:hideMark/>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Једнокреветна соба</w:t>
            </w:r>
          </w:p>
        </w:tc>
        <w:tc>
          <w:tcPr>
            <w:tcW w:w="1646"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2</w:t>
            </w:r>
          </w:p>
        </w:tc>
        <w:tc>
          <w:tcPr>
            <w:tcW w:w="1604"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15</w:t>
            </w:r>
          </w:p>
        </w:tc>
        <w:tc>
          <w:tcPr>
            <w:tcW w:w="1604" w:type="dxa"/>
            <w:shd w:val="clear" w:color="auto" w:fill="auto"/>
            <w:vAlign w:val="bottom"/>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15</w:t>
            </w:r>
          </w:p>
        </w:tc>
      </w:tr>
      <w:tr w:rsidR="00003FD4" w:rsidRPr="00667B52" w:rsidTr="00B7677D">
        <w:trPr>
          <w:gridAfter w:val="1"/>
          <w:wAfter w:w="30" w:type="dxa"/>
          <w:trHeight w:val="342"/>
          <w:jc w:val="center"/>
        </w:trPr>
        <w:tc>
          <w:tcPr>
            <w:tcW w:w="4079" w:type="dxa"/>
            <w:shd w:val="clear" w:color="auto" w:fill="auto"/>
            <w:hideMark/>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Двокреветна соба</w:t>
            </w:r>
          </w:p>
        </w:tc>
        <w:tc>
          <w:tcPr>
            <w:tcW w:w="1646" w:type="dxa"/>
            <w:shd w:val="clear" w:color="auto" w:fill="auto"/>
            <w:vAlign w:val="bottom"/>
            <w:hideMark/>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1604"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16</w:t>
            </w:r>
          </w:p>
        </w:tc>
        <w:tc>
          <w:tcPr>
            <w:tcW w:w="1604" w:type="dxa"/>
            <w:shd w:val="clear" w:color="auto" w:fill="auto"/>
            <w:vAlign w:val="bottom"/>
          </w:tcPr>
          <w:p w:rsidR="00085E57" w:rsidRPr="00667B52" w:rsidRDefault="00B7677D" w:rsidP="00667B52">
            <w:pPr>
              <w:jc w:val="both"/>
              <w:rPr>
                <w:rFonts w:asciiTheme="majorHAnsi" w:hAnsiTheme="majorHAnsi" w:cstheme="majorHAnsi"/>
                <w:sz w:val="24"/>
                <w:szCs w:val="24"/>
              </w:rPr>
            </w:pPr>
            <w:r w:rsidRPr="00667B52">
              <w:rPr>
                <w:rFonts w:asciiTheme="majorHAnsi" w:hAnsiTheme="majorHAnsi" w:cstheme="majorHAnsi"/>
                <w:sz w:val="24"/>
                <w:szCs w:val="24"/>
                <w:lang/>
              </w:rPr>
              <w:t>5</w:t>
            </w:r>
            <w:r w:rsidR="00085E57" w:rsidRPr="00667B52">
              <w:rPr>
                <w:rFonts w:asciiTheme="majorHAnsi" w:hAnsiTheme="majorHAnsi" w:cstheme="majorHAnsi"/>
                <w:sz w:val="24"/>
                <w:szCs w:val="24"/>
              </w:rPr>
              <w:t>8</w:t>
            </w:r>
          </w:p>
        </w:tc>
      </w:tr>
      <w:tr w:rsidR="00003FD4" w:rsidRPr="00667B52" w:rsidTr="00B7677D">
        <w:trPr>
          <w:gridAfter w:val="1"/>
          <w:wAfter w:w="30" w:type="dxa"/>
          <w:trHeight w:val="342"/>
          <w:jc w:val="center"/>
        </w:trPr>
        <w:tc>
          <w:tcPr>
            <w:tcW w:w="4079" w:type="dxa"/>
            <w:shd w:val="clear" w:color="auto" w:fill="auto"/>
            <w:hideMark/>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Трокреветна соба</w:t>
            </w:r>
          </w:p>
        </w:tc>
        <w:tc>
          <w:tcPr>
            <w:tcW w:w="1646" w:type="dxa"/>
            <w:shd w:val="clear" w:color="auto" w:fill="auto"/>
            <w:vAlign w:val="bottom"/>
            <w:hideMark/>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1604"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46</w:t>
            </w:r>
          </w:p>
        </w:tc>
        <w:tc>
          <w:tcPr>
            <w:tcW w:w="1604" w:type="dxa"/>
            <w:shd w:val="clear" w:color="auto" w:fill="auto"/>
            <w:vAlign w:val="bottom"/>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1</w:t>
            </w:r>
            <w:r w:rsidR="00B7677D" w:rsidRPr="00667B52">
              <w:rPr>
                <w:rFonts w:asciiTheme="majorHAnsi" w:hAnsiTheme="majorHAnsi" w:cstheme="majorHAnsi"/>
                <w:sz w:val="24"/>
                <w:szCs w:val="24"/>
                <w:lang/>
              </w:rPr>
              <w:t>3</w:t>
            </w:r>
            <w:r w:rsidRPr="00667B52">
              <w:rPr>
                <w:rFonts w:asciiTheme="majorHAnsi" w:hAnsiTheme="majorHAnsi" w:cstheme="majorHAnsi"/>
                <w:sz w:val="24"/>
                <w:szCs w:val="24"/>
              </w:rPr>
              <w:t>8</w:t>
            </w:r>
          </w:p>
        </w:tc>
      </w:tr>
      <w:tr w:rsidR="00003FD4" w:rsidRPr="00667B52" w:rsidTr="00B7677D">
        <w:trPr>
          <w:gridAfter w:val="1"/>
          <w:wAfter w:w="30" w:type="dxa"/>
          <w:trHeight w:val="342"/>
          <w:jc w:val="center"/>
        </w:trPr>
        <w:tc>
          <w:tcPr>
            <w:tcW w:w="4079" w:type="dxa"/>
            <w:shd w:val="clear" w:color="auto" w:fill="auto"/>
            <w:hideMark/>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Четворокреветна соба</w:t>
            </w:r>
          </w:p>
        </w:tc>
        <w:tc>
          <w:tcPr>
            <w:tcW w:w="1646"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4</w:t>
            </w:r>
          </w:p>
        </w:tc>
        <w:tc>
          <w:tcPr>
            <w:tcW w:w="1604"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17</w:t>
            </w:r>
          </w:p>
        </w:tc>
        <w:tc>
          <w:tcPr>
            <w:tcW w:w="1604" w:type="dxa"/>
            <w:shd w:val="clear" w:color="auto" w:fill="auto"/>
            <w:vAlign w:val="bottom"/>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56</w:t>
            </w:r>
          </w:p>
        </w:tc>
      </w:tr>
      <w:tr w:rsidR="00003FD4" w:rsidRPr="00667B52" w:rsidTr="00B7677D">
        <w:trPr>
          <w:gridAfter w:val="1"/>
          <w:wAfter w:w="30" w:type="dxa"/>
          <w:trHeight w:val="342"/>
          <w:jc w:val="center"/>
        </w:trPr>
        <w:tc>
          <w:tcPr>
            <w:tcW w:w="4079" w:type="dxa"/>
            <w:shd w:val="clear" w:color="auto" w:fill="auto"/>
            <w:hideMark/>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5-9 кревета у соби</w:t>
            </w:r>
          </w:p>
        </w:tc>
        <w:tc>
          <w:tcPr>
            <w:tcW w:w="1646"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w:t>
            </w:r>
          </w:p>
        </w:tc>
        <w:tc>
          <w:tcPr>
            <w:tcW w:w="1604" w:type="dxa"/>
            <w:shd w:val="clear" w:color="auto" w:fill="auto"/>
            <w:vAlign w:val="bottom"/>
            <w:hideMark/>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1</w:t>
            </w:r>
          </w:p>
        </w:tc>
        <w:tc>
          <w:tcPr>
            <w:tcW w:w="1604" w:type="dxa"/>
            <w:shd w:val="clear" w:color="auto" w:fill="auto"/>
            <w:vAlign w:val="bottom"/>
          </w:tcPr>
          <w:p w:rsidR="00085E57" w:rsidRPr="00667B52" w:rsidRDefault="00B7677D"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5</w:t>
            </w:r>
          </w:p>
        </w:tc>
      </w:tr>
      <w:tr w:rsidR="00003FD4" w:rsidRPr="00667B52" w:rsidTr="00B7677D">
        <w:trPr>
          <w:gridAfter w:val="1"/>
          <w:wAfter w:w="30" w:type="dxa"/>
          <w:trHeight w:val="342"/>
          <w:jc w:val="center"/>
        </w:trPr>
        <w:tc>
          <w:tcPr>
            <w:tcW w:w="4079" w:type="dxa"/>
            <w:shd w:val="clear" w:color="auto" w:fill="auto"/>
            <w:hideMark/>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10+ кревета у соби</w:t>
            </w:r>
          </w:p>
        </w:tc>
        <w:tc>
          <w:tcPr>
            <w:tcW w:w="1646" w:type="dxa"/>
            <w:shd w:val="clear" w:color="auto" w:fill="auto"/>
            <w:vAlign w:val="bottom"/>
            <w:hideMark/>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604" w:type="dxa"/>
            <w:shd w:val="clear" w:color="auto" w:fill="auto"/>
            <w:vAlign w:val="bottom"/>
            <w:hideMark/>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604" w:type="dxa"/>
            <w:shd w:val="clear" w:color="auto" w:fill="auto"/>
            <w:vAlign w:val="bottom"/>
          </w:tcPr>
          <w:p w:rsidR="00085E57" w:rsidRPr="00667B52" w:rsidRDefault="00085E57"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667B52" w:rsidRPr="00667B52" w:rsidTr="00667B52">
        <w:trPr>
          <w:gridAfter w:val="1"/>
          <w:wAfter w:w="30" w:type="dxa"/>
          <w:trHeight w:val="300"/>
          <w:jc w:val="center"/>
        </w:trPr>
        <w:tc>
          <w:tcPr>
            <w:tcW w:w="4079" w:type="dxa"/>
            <w:shd w:val="clear" w:color="auto" w:fill="D9E2F3" w:themeFill="accent1" w:themeFillTint="33"/>
            <w:hideMark/>
          </w:tcPr>
          <w:p w:rsidR="00085E57" w:rsidRPr="00667B52" w:rsidRDefault="00085E57" w:rsidP="00667B52">
            <w:pPr>
              <w:jc w:val="both"/>
              <w:rPr>
                <w:rFonts w:asciiTheme="majorHAnsi" w:hAnsiTheme="majorHAnsi" w:cstheme="majorHAnsi"/>
                <w:b/>
                <w:bCs/>
                <w:sz w:val="24"/>
                <w:szCs w:val="24"/>
                <w:lang w:val="sr-Cyrl-CS" w:eastAsia="sr-Latn-CS"/>
              </w:rPr>
            </w:pPr>
            <w:r w:rsidRPr="00667B52">
              <w:rPr>
                <w:rFonts w:asciiTheme="majorHAnsi" w:hAnsiTheme="majorHAnsi" w:cstheme="majorHAnsi"/>
                <w:b/>
                <w:bCs/>
                <w:sz w:val="24"/>
                <w:szCs w:val="24"/>
                <w:lang w:val="sr-Cyrl-CS" w:eastAsia="sr-Latn-CS"/>
              </w:rPr>
              <w:t>У  к  у  п  н  о</w:t>
            </w:r>
          </w:p>
        </w:tc>
        <w:tc>
          <w:tcPr>
            <w:tcW w:w="1646" w:type="dxa"/>
            <w:shd w:val="clear" w:color="auto" w:fill="D9E2F3" w:themeFill="accent1" w:themeFillTint="33"/>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1</w:t>
            </w:r>
            <w:r w:rsidR="00B7677D" w:rsidRPr="00667B52">
              <w:rPr>
                <w:rFonts w:asciiTheme="majorHAnsi" w:hAnsiTheme="majorHAnsi" w:cstheme="majorHAnsi"/>
                <w:b/>
                <w:bCs/>
                <w:sz w:val="24"/>
                <w:szCs w:val="24"/>
                <w:lang w:eastAsia="sr-Latn-CS"/>
              </w:rPr>
              <w:t>5</w:t>
            </w:r>
          </w:p>
        </w:tc>
        <w:tc>
          <w:tcPr>
            <w:tcW w:w="1604" w:type="dxa"/>
            <w:shd w:val="clear" w:color="auto" w:fill="D9E2F3" w:themeFill="accent1" w:themeFillTint="33"/>
            <w:hideMark/>
          </w:tcPr>
          <w:p w:rsidR="00085E57" w:rsidRPr="00667B52" w:rsidRDefault="00B7677D" w:rsidP="00667B52">
            <w:pPr>
              <w:jc w:val="both"/>
              <w:rPr>
                <w:rFonts w:asciiTheme="majorHAnsi" w:hAnsiTheme="majorHAnsi" w:cstheme="majorHAnsi"/>
                <w:b/>
                <w:bCs/>
                <w:sz w:val="24"/>
                <w:szCs w:val="24"/>
                <w:lang w:val="en-US" w:eastAsia="sr-Latn-CS"/>
              </w:rPr>
            </w:pPr>
            <w:r w:rsidRPr="00667B52">
              <w:rPr>
                <w:rFonts w:asciiTheme="majorHAnsi" w:hAnsiTheme="majorHAnsi" w:cstheme="majorHAnsi"/>
                <w:b/>
                <w:bCs/>
                <w:sz w:val="24"/>
                <w:szCs w:val="24"/>
                <w:lang w:val="sr-Cyrl-CS" w:eastAsia="sr-Latn-CS"/>
              </w:rPr>
              <w:t>95</w:t>
            </w:r>
          </w:p>
        </w:tc>
        <w:tc>
          <w:tcPr>
            <w:tcW w:w="1604" w:type="dxa"/>
            <w:shd w:val="clear" w:color="auto" w:fill="D9E2F3" w:themeFill="accent1" w:themeFillTint="33"/>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val="sr-Cyrl-CS" w:eastAsia="sr-Latn-CS"/>
              </w:rPr>
              <w:t>2</w:t>
            </w:r>
            <w:r w:rsidR="00B7677D" w:rsidRPr="00667B52">
              <w:rPr>
                <w:rFonts w:asciiTheme="majorHAnsi" w:hAnsiTheme="majorHAnsi" w:cstheme="majorHAnsi"/>
                <w:b/>
                <w:bCs/>
                <w:sz w:val="24"/>
                <w:szCs w:val="24"/>
                <w:lang w:eastAsia="sr-Latn-CS"/>
              </w:rPr>
              <w:t>72</w:t>
            </w:r>
          </w:p>
        </w:tc>
      </w:tr>
    </w:tbl>
    <w:p w:rsidR="00085E57" w:rsidRPr="00667B52" w:rsidRDefault="00085E57" w:rsidP="00667B52">
      <w:pPr>
        <w:jc w:val="both"/>
        <w:rPr>
          <w:rFonts w:asciiTheme="majorHAnsi" w:hAnsiTheme="majorHAnsi" w:cstheme="majorHAnsi"/>
          <w:sz w:val="24"/>
          <w:szCs w:val="24"/>
          <w:lang w:val="sr-Cyrl-CS"/>
        </w:rPr>
      </w:pPr>
    </w:p>
    <w:p w:rsidR="007A27B5" w:rsidRPr="00667B52" w:rsidRDefault="007A27B5" w:rsidP="00667B52">
      <w:pPr>
        <w:jc w:val="both"/>
        <w:rPr>
          <w:rFonts w:asciiTheme="majorHAnsi" w:hAnsiTheme="majorHAnsi" w:cstheme="majorHAnsi"/>
          <w:sz w:val="24"/>
          <w:szCs w:val="24"/>
          <w:lang/>
        </w:rPr>
      </w:pPr>
      <w:r w:rsidRPr="00667B52">
        <w:rPr>
          <w:rFonts w:asciiTheme="majorHAnsi" w:hAnsiTheme="majorHAnsi" w:cstheme="majorHAnsi"/>
          <w:sz w:val="24"/>
          <w:szCs w:val="24"/>
          <w:lang w:val="sr-Cyrl-CS"/>
        </w:rPr>
        <w:t xml:space="preserve">У </w:t>
      </w:r>
      <w:r w:rsidRPr="00667B52">
        <w:rPr>
          <w:rFonts w:asciiTheme="majorHAnsi" w:hAnsiTheme="majorHAnsi" w:cstheme="majorHAnsi"/>
          <w:b/>
          <w:sz w:val="24"/>
          <w:szCs w:val="24"/>
          <w:lang w:val="sr-Cyrl-CS"/>
        </w:rPr>
        <w:t xml:space="preserve">евидентирању </w:t>
      </w:r>
      <w:r w:rsidRPr="00667B52">
        <w:rPr>
          <w:rFonts w:asciiTheme="majorHAnsi" w:hAnsiTheme="majorHAnsi" w:cstheme="majorHAnsi"/>
          <w:b/>
          <w:iCs/>
          <w:sz w:val="24"/>
          <w:szCs w:val="24"/>
        </w:rPr>
        <w:t>физички издвојени</w:t>
      </w:r>
      <w:r w:rsidRPr="00667B52">
        <w:rPr>
          <w:rFonts w:asciiTheme="majorHAnsi" w:hAnsiTheme="majorHAnsi" w:cstheme="majorHAnsi"/>
          <w:b/>
          <w:iCs/>
          <w:sz w:val="24"/>
          <w:szCs w:val="24"/>
          <w:lang/>
        </w:rPr>
        <w:t>х</w:t>
      </w:r>
      <w:r w:rsidRPr="00667B52">
        <w:rPr>
          <w:rFonts w:asciiTheme="majorHAnsi" w:hAnsiTheme="majorHAnsi" w:cstheme="majorHAnsi"/>
          <w:b/>
          <w:iCs/>
          <w:sz w:val="24"/>
          <w:szCs w:val="24"/>
        </w:rPr>
        <w:t xml:space="preserve"> објекат</w:t>
      </w:r>
      <w:r w:rsidRPr="00667B52">
        <w:rPr>
          <w:rFonts w:asciiTheme="majorHAnsi" w:hAnsiTheme="majorHAnsi" w:cstheme="majorHAnsi"/>
          <w:b/>
          <w:iCs/>
          <w:sz w:val="24"/>
          <w:szCs w:val="24"/>
          <w:lang/>
        </w:rPr>
        <w:t>а</w:t>
      </w:r>
      <w:r w:rsidRPr="00667B52">
        <w:rPr>
          <w:rFonts w:asciiTheme="majorHAnsi" w:hAnsiTheme="majorHAnsi" w:cstheme="majorHAnsi"/>
          <w:iCs/>
          <w:sz w:val="24"/>
          <w:szCs w:val="24"/>
          <w:lang/>
        </w:rPr>
        <w:t xml:space="preserve"> утврђено је да установе поседују укупно 9 објеката са смештајним капацитетом од 174 корисника. Највише је установа које имају по ј</w:t>
      </w:r>
      <w:r w:rsidR="003C525D" w:rsidRPr="00667B52">
        <w:rPr>
          <w:rFonts w:asciiTheme="majorHAnsi" w:hAnsiTheme="majorHAnsi" w:cstheme="majorHAnsi"/>
          <w:iCs/>
          <w:sz w:val="24"/>
          <w:szCs w:val="24"/>
          <w:lang/>
        </w:rPr>
        <w:t>едан објекат за смештај -</w:t>
      </w:r>
      <w:r w:rsidRPr="00667B52">
        <w:rPr>
          <w:rFonts w:asciiTheme="majorHAnsi" w:hAnsiTheme="majorHAnsi" w:cstheme="majorHAnsi"/>
          <w:iCs/>
          <w:sz w:val="24"/>
          <w:szCs w:val="24"/>
          <w:lang/>
        </w:rPr>
        <w:t xml:space="preserve"> 3 установе са укупно 128 места за кориснике. Две установе имају по два објекта за смештај са укупно 16 места за кориснике.</w:t>
      </w:r>
    </w:p>
    <w:p w:rsidR="00085E57" w:rsidRPr="00667B52" w:rsidRDefault="007A27B5"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sz w:val="24"/>
          <w:szCs w:val="24"/>
          <w:lang w:val="sr-Cyrl-CS"/>
        </w:rPr>
        <w:t>Структурални стандарди</w:t>
      </w:r>
      <w:r w:rsidRPr="00667B52">
        <w:rPr>
          <w:rFonts w:asciiTheme="majorHAnsi" w:hAnsiTheme="majorHAnsi" w:cstheme="majorHAnsi"/>
          <w:b/>
          <w:sz w:val="24"/>
          <w:szCs w:val="24"/>
          <w:lang w:val="sr-Cyrl-CS"/>
        </w:rPr>
        <w:t xml:space="preserve"> </w:t>
      </w:r>
      <w:r w:rsidRPr="00667B52">
        <w:rPr>
          <w:rFonts w:asciiTheme="majorHAnsi" w:hAnsiTheme="majorHAnsi" w:cstheme="majorHAnsi"/>
          <w:sz w:val="24"/>
          <w:szCs w:val="24"/>
          <w:lang w:val="sr-Cyrl-CS"/>
        </w:rPr>
        <w:t xml:space="preserve">у смислу </w:t>
      </w:r>
      <w:r w:rsidR="00085E57" w:rsidRPr="00667B52">
        <w:rPr>
          <w:rFonts w:asciiTheme="majorHAnsi" w:hAnsiTheme="majorHAnsi" w:cstheme="majorHAnsi"/>
          <w:b/>
          <w:sz w:val="24"/>
          <w:szCs w:val="24"/>
          <w:lang w:val="sr-Cyrl-CS"/>
        </w:rPr>
        <w:t>приступачност</w:t>
      </w:r>
      <w:r w:rsidRPr="00667B52">
        <w:rPr>
          <w:rFonts w:asciiTheme="majorHAnsi" w:hAnsiTheme="majorHAnsi" w:cstheme="majorHAnsi"/>
          <w:b/>
          <w:sz w:val="24"/>
          <w:szCs w:val="24"/>
          <w:lang w:val="sr-Cyrl-CS"/>
        </w:rPr>
        <w:t>и</w:t>
      </w:r>
      <w:r w:rsidR="00085E57" w:rsidRPr="00667B52">
        <w:rPr>
          <w:rFonts w:asciiTheme="majorHAnsi" w:hAnsiTheme="majorHAnsi" w:cstheme="majorHAnsi"/>
          <w:b/>
          <w:sz w:val="24"/>
          <w:szCs w:val="24"/>
          <w:lang w:val="sr-Cyrl-CS"/>
        </w:rPr>
        <w:t xml:space="preserve"> објеката </w:t>
      </w:r>
      <w:r w:rsidR="00085E57" w:rsidRPr="00667B52">
        <w:rPr>
          <w:rFonts w:asciiTheme="majorHAnsi" w:hAnsiTheme="majorHAnsi" w:cstheme="majorHAnsi"/>
          <w:sz w:val="24"/>
          <w:szCs w:val="24"/>
          <w:lang w:val="sr-Cyrl-CS"/>
        </w:rPr>
        <w:t xml:space="preserve">особама </w:t>
      </w:r>
      <w:r w:rsidR="00085E57" w:rsidRPr="00667B52">
        <w:rPr>
          <w:rFonts w:asciiTheme="majorHAnsi" w:hAnsiTheme="majorHAnsi" w:cstheme="majorHAnsi"/>
          <w:bCs/>
          <w:sz w:val="24"/>
          <w:szCs w:val="24"/>
          <w:lang w:eastAsia="sr-Latn-CS"/>
        </w:rPr>
        <w:t>са инвалидитетом</w:t>
      </w:r>
      <w:r w:rsidRPr="00667B52">
        <w:rPr>
          <w:rFonts w:asciiTheme="majorHAnsi" w:hAnsiTheme="majorHAnsi" w:cstheme="majorHAnsi"/>
          <w:bCs/>
          <w:sz w:val="24"/>
          <w:szCs w:val="24"/>
          <w:lang w:eastAsia="sr-Latn-CS"/>
        </w:rPr>
        <w:t xml:space="preserve"> нису испуњени</w:t>
      </w:r>
      <w:r w:rsidR="00085E57" w:rsidRPr="00667B52">
        <w:rPr>
          <w:rFonts w:asciiTheme="majorHAnsi" w:hAnsiTheme="majorHAnsi" w:cstheme="majorHAnsi"/>
          <w:bCs/>
          <w:sz w:val="24"/>
          <w:szCs w:val="24"/>
          <w:lang w:val="sr-Cyrl-CS" w:eastAsia="sr-Latn-CS"/>
        </w:rPr>
        <w:t xml:space="preserve">. У том смислу опремљеност установа ће морати значајно да се унапреди, посебно имајући у виду да је према Уредби о мрежи установа делатност ових установа и смештај деце са сметњама у развоју као и значајан проценат деце и младих са сметњама у развоју који је на смештају у овим установама  (приближно 50%). </w:t>
      </w:r>
      <w:r w:rsidR="00003FD4" w:rsidRPr="00667B52">
        <w:rPr>
          <w:rFonts w:asciiTheme="majorHAnsi" w:hAnsiTheme="majorHAnsi" w:cstheme="majorHAnsi"/>
          <w:bCs/>
          <w:sz w:val="24"/>
          <w:szCs w:val="24"/>
          <w:lang w:val="sr-Cyrl-CS" w:eastAsia="sr-Latn-CS"/>
        </w:rPr>
        <w:t>У досадашњем периоду до 2016. године ниједна установа није направила напор да унапреди стандарде у приступачности објекту.</w:t>
      </w:r>
    </w:p>
    <w:bookmarkEnd w:id="1"/>
    <w:p w:rsidR="00003FD4" w:rsidRPr="00667B52" w:rsidRDefault="00003FD4" w:rsidP="00667B52">
      <w:pPr>
        <w:jc w:val="both"/>
        <w:rPr>
          <w:rFonts w:asciiTheme="majorHAnsi" w:hAnsiTheme="majorHAnsi" w:cstheme="majorHAnsi"/>
          <w:bCs/>
          <w:sz w:val="24"/>
          <w:szCs w:val="24"/>
          <w:lang w:val="sr-Cyrl-CS" w:eastAsia="sr-Latn-CS"/>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1710"/>
        <w:gridCol w:w="1560"/>
        <w:gridCol w:w="1695"/>
        <w:gridCol w:w="1635"/>
      </w:tblGrid>
      <w:tr w:rsidR="00667B52" w:rsidRPr="00667B52" w:rsidTr="00667B52">
        <w:trPr>
          <w:trHeight w:val="648"/>
          <w:jc w:val="center"/>
        </w:trPr>
        <w:tc>
          <w:tcPr>
            <w:tcW w:w="9126" w:type="dxa"/>
            <w:gridSpan w:val="5"/>
            <w:shd w:val="clear" w:color="auto" w:fill="B4C6E7" w:themeFill="accent1" w:themeFillTint="66"/>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 xml:space="preserve">Приступачност објекта установе особама са инвалидитетом </w:t>
            </w:r>
          </w:p>
        </w:tc>
      </w:tr>
      <w:tr w:rsidR="00003FD4" w:rsidRPr="00667B52" w:rsidTr="007A27B5">
        <w:trPr>
          <w:trHeight w:val="333"/>
          <w:jc w:val="center"/>
        </w:trPr>
        <w:tc>
          <w:tcPr>
            <w:tcW w:w="2526" w:type="dxa"/>
            <w:shd w:val="clear" w:color="auto" w:fill="auto"/>
          </w:tcPr>
          <w:p w:rsidR="00085E57" w:rsidRPr="00667B52" w:rsidRDefault="00085E57" w:rsidP="00667B52">
            <w:pPr>
              <w:jc w:val="both"/>
              <w:rPr>
                <w:rFonts w:asciiTheme="majorHAnsi" w:hAnsiTheme="majorHAnsi" w:cstheme="majorHAnsi"/>
                <w:b/>
                <w:bCs/>
                <w:iCs/>
                <w:sz w:val="24"/>
                <w:szCs w:val="24"/>
                <w:lang w:eastAsia="sr-Latn-CS"/>
              </w:rPr>
            </w:pPr>
          </w:p>
        </w:tc>
        <w:tc>
          <w:tcPr>
            <w:tcW w:w="1710" w:type="dxa"/>
            <w:shd w:val="clear" w:color="auto" w:fill="auto"/>
            <w:noWrap/>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„Вера Радивојевић“</w:t>
            </w:r>
          </w:p>
          <w:p w:rsidR="00085E57" w:rsidRPr="00667B52" w:rsidRDefault="00085E57" w:rsidP="00667B52">
            <w:pPr>
              <w:jc w:val="both"/>
              <w:rPr>
                <w:rFonts w:asciiTheme="majorHAnsi" w:hAnsiTheme="majorHAnsi" w:cstheme="majorHAnsi"/>
                <w:bCs/>
                <w:sz w:val="24"/>
                <w:szCs w:val="24"/>
                <w:lang w:val="sr-Cyrl-CS" w:eastAsia="sr-Latn-CS"/>
              </w:rPr>
            </w:pPr>
          </w:p>
        </w:tc>
        <w:tc>
          <w:tcPr>
            <w:tcW w:w="1560"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lastRenderedPageBreak/>
              <w:t>„Споменак“</w:t>
            </w:r>
          </w:p>
          <w:p w:rsidR="00085E57" w:rsidRPr="00667B52" w:rsidRDefault="00085E57" w:rsidP="00667B52">
            <w:pPr>
              <w:jc w:val="both"/>
              <w:rPr>
                <w:rFonts w:asciiTheme="majorHAnsi" w:hAnsiTheme="majorHAnsi" w:cstheme="majorHAnsi"/>
                <w:bCs/>
                <w:sz w:val="24"/>
                <w:szCs w:val="24"/>
                <w:lang w:val="sr-Cyrl-CS" w:eastAsia="sr-Latn-CS"/>
              </w:rPr>
            </w:pPr>
          </w:p>
        </w:tc>
        <w:tc>
          <w:tcPr>
            <w:tcW w:w="1695"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„Мика Антић“</w:t>
            </w:r>
          </w:p>
        </w:tc>
        <w:tc>
          <w:tcPr>
            <w:tcW w:w="1635" w:type="dxa"/>
            <w:shd w:val="clear" w:color="auto" w:fill="auto"/>
          </w:tcPr>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„Дечије село“</w:t>
            </w:r>
          </w:p>
        </w:tc>
      </w:tr>
      <w:tr w:rsidR="00003FD4" w:rsidRPr="00667B52" w:rsidTr="007A27B5">
        <w:trPr>
          <w:trHeight w:val="333"/>
          <w:jc w:val="center"/>
        </w:trPr>
        <w:tc>
          <w:tcPr>
            <w:tcW w:w="2526" w:type="dxa"/>
            <w:shd w:val="clear" w:color="auto" w:fill="auto"/>
          </w:tcPr>
          <w:p w:rsidR="00085E57" w:rsidRPr="00667B52" w:rsidRDefault="00085E57" w:rsidP="00667B52">
            <w:pPr>
              <w:jc w:val="both"/>
              <w:rPr>
                <w:rFonts w:asciiTheme="majorHAnsi" w:hAnsiTheme="majorHAnsi" w:cstheme="majorHAnsi"/>
                <w:bCs/>
                <w:iCs/>
                <w:sz w:val="24"/>
                <w:szCs w:val="24"/>
                <w:lang w:eastAsia="sr-Latn-CS"/>
              </w:rPr>
            </w:pPr>
            <w:r w:rsidRPr="00667B52">
              <w:rPr>
                <w:rFonts w:asciiTheme="majorHAnsi" w:hAnsiTheme="majorHAnsi" w:cstheme="majorHAnsi"/>
                <w:bCs/>
                <w:iCs/>
                <w:sz w:val="24"/>
                <w:szCs w:val="24"/>
                <w:lang w:eastAsia="sr-Latn-CS"/>
              </w:rPr>
              <w:lastRenderedPageBreak/>
              <w:t>Постојање рампи (фиксна или покретна)</w:t>
            </w:r>
          </w:p>
        </w:tc>
        <w:tc>
          <w:tcPr>
            <w:tcW w:w="1710" w:type="dxa"/>
            <w:shd w:val="clear" w:color="auto" w:fill="auto"/>
            <w:noWrap/>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9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35" w:type="dxa"/>
            <w:shd w:val="clear" w:color="auto" w:fill="auto"/>
          </w:tcPr>
          <w:p w:rsidR="00085E57" w:rsidRPr="00667B52" w:rsidRDefault="00085E57" w:rsidP="00667B52">
            <w:pPr>
              <w:jc w:val="both"/>
              <w:rPr>
                <w:rFonts w:asciiTheme="majorHAnsi" w:hAnsiTheme="majorHAnsi" w:cstheme="majorHAnsi"/>
                <w:bCs/>
                <w:sz w:val="24"/>
                <w:szCs w:val="24"/>
                <w:lang w:val="sr-Cyrl-CS"/>
              </w:rPr>
            </w:pPr>
            <w:r w:rsidRPr="00667B52">
              <w:rPr>
                <w:rFonts w:asciiTheme="majorHAnsi" w:hAnsiTheme="majorHAnsi" w:cstheme="majorHAnsi"/>
                <w:bCs/>
                <w:sz w:val="24"/>
                <w:szCs w:val="24"/>
                <w:lang w:val="sr-Cyrl-CS"/>
              </w:rPr>
              <w:t>ДА</w:t>
            </w:r>
          </w:p>
        </w:tc>
      </w:tr>
      <w:tr w:rsidR="00003FD4" w:rsidRPr="00667B52" w:rsidTr="007A27B5">
        <w:trPr>
          <w:trHeight w:val="333"/>
          <w:jc w:val="center"/>
        </w:trPr>
        <w:tc>
          <w:tcPr>
            <w:tcW w:w="2526" w:type="dxa"/>
            <w:shd w:val="clear" w:color="auto" w:fill="auto"/>
          </w:tcPr>
          <w:p w:rsidR="00085E57" w:rsidRPr="00667B52" w:rsidRDefault="00085E57" w:rsidP="00667B52">
            <w:pPr>
              <w:jc w:val="both"/>
              <w:rPr>
                <w:rFonts w:asciiTheme="majorHAnsi" w:hAnsiTheme="majorHAnsi" w:cstheme="majorHAnsi"/>
                <w:bCs/>
                <w:iCs/>
                <w:sz w:val="24"/>
                <w:szCs w:val="24"/>
                <w:lang w:eastAsia="sr-Latn-CS"/>
              </w:rPr>
            </w:pPr>
            <w:r w:rsidRPr="00667B52">
              <w:rPr>
                <w:rFonts w:asciiTheme="majorHAnsi" w:hAnsiTheme="majorHAnsi" w:cstheme="majorHAnsi"/>
                <w:bCs/>
                <w:iCs/>
                <w:sz w:val="24"/>
                <w:szCs w:val="24"/>
                <w:lang w:eastAsia="sr-Latn-CS"/>
              </w:rPr>
              <w:t>Рукохвати</w:t>
            </w:r>
          </w:p>
        </w:tc>
        <w:tc>
          <w:tcPr>
            <w:tcW w:w="1710" w:type="dxa"/>
            <w:shd w:val="clear" w:color="auto" w:fill="auto"/>
            <w:noWrap/>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9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3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r>
      <w:tr w:rsidR="00003FD4" w:rsidRPr="00667B52" w:rsidTr="007A27B5">
        <w:trPr>
          <w:trHeight w:val="333"/>
          <w:jc w:val="center"/>
        </w:trPr>
        <w:tc>
          <w:tcPr>
            <w:tcW w:w="2526" w:type="dxa"/>
            <w:shd w:val="clear" w:color="auto" w:fill="auto"/>
          </w:tcPr>
          <w:p w:rsidR="00085E57" w:rsidRPr="00667B52" w:rsidRDefault="00085E57" w:rsidP="00667B52">
            <w:pPr>
              <w:jc w:val="both"/>
              <w:rPr>
                <w:rFonts w:asciiTheme="majorHAnsi" w:hAnsiTheme="majorHAnsi" w:cstheme="majorHAnsi"/>
                <w:bCs/>
                <w:iCs/>
                <w:sz w:val="24"/>
                <w:szCs w:val="24"/>
                <w:lang w:eastAsia="sr-Latn-CS"/>
              </w:rPr>
            </w:pPr>
            <w:r w:rsidRPr="00667B52">
              <w:rPr>
                <w:rFonts w:asciiTheme="majorHAnsi" w:hAnsiTheme="majorHAnsi" w:cstheme="majorHAnsi"/>
                <w:bCs/>
                <w:iCs/>
                <w:sz w:val="24"/>
                <w:szCs w:val="24"/>
                <w:lang w:eastAsia="sr-Latn-CS"/>
              </w:rPr>
              <w:t>Приступачно приземље</w:t>
            </w:r>
          </w:p>
        </w:tc>
        <w:tc>
          <w:tcPr>
            <w:tcW w:w="1710" w:type="dxa"/>
            <w:shd w:val="clear" w:color="auto" w:fill="auto"/>
            <w:noWrap/>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9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3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r>
      <w:tr w:rsidR="00003FD4" w:rsidRPr="00667B52" w:rsidTr="007A27B5">
        <w:trPr>
          <w:trHeight w:val="333"/>
          <w:jc w:val="center"/>
        </w:trPr>
        <w:tc>
          <w:tcPr>
            <w:tcW w:w="2526" w:type="dxa"/>
            <w:shd w:val="clear" w:color="auto" w:fill="auto"/>
          </w:tcPr>
          <w:p w:rsidR="00085E57" w:rsidRPr="00667B52" w:rsidRDefault="00085E57" w:rsidP="00667B52">
            <w:pPr>
              <w:jc w:val="both"/>
              <w:rPr>
                <w:rFonts w:asciiTheme="majorHAnsi" w:hAnsiTheme="majorHAnsi" w:cstheme="majorHAnsi"/>
                <w:bCs/>
                <w:iCs/>
                <w:sz w:val="24"/>
                <w:szCs w:val="24"/>
                <w:lang w:eastAsia="sr-Latn-CS"/>
              </w:rPr>
            </w:pPr>
            <w:r w:rsidRPr="00667B52">
              <w:rPr>
                <w:rFonts w:asciiTheme="majorHAnsi" w:hAnsiTheme="majorHAnsi" w:cstheme="majorHAnsi"/>
                <w:bCs/>
                <w:iCs/>
                <w:sz w:val="24"/>
                <w:szCs w:val="24"/>
                <w:lang w:eastAsia="sr-Latn-CS"/>
              </w:rPr>
              <w:t>Лифт</w:t>
            </w:r>
          </w:p>
        </w:tc>
        <w:tc>
          <w:tcPr>
            <w:tcW w:w="1710" w:type="dxa"/>
            <w:shd w:val="clear" w:color="auto" w:fill="auto"/>
            <w:noWrap/>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9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3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r>
      <w:tr w:rsidR="00003FD4" w:rsidRPr="00667B52" w:rsidTr="007A27B5">
        <w:trPr>
          <w:trHeight w:val="333"/>
          <w:jc w:val="center"/>
        </w:trPr>
        <w:tc>
          <w:tcPr>
            <w:tcW w:w="2526" w:type="dxa"/>
            <w:shd w:val="clear" w:color="auto" w:fill="auto"/>
          </w:tcPr>
          <w:p w:rsidR="00085E57" w:rsidRPr="00667B52" w:rsidRDefault="00085E57" w:rsidP="00667B52">
            <w:pPr>
              <w:jc w:val="both"/>
              <w:rPr>
                <w:rFonts w:asciiTheme="majorHAnsi" w:hAnsiTheme="majorHAnsi" w:cstheme="majorHAnsi"/>
                <w:bCs/>
                <w:iCs/>
                <w:sz w:val="24"/>
                <w:szCs w:val="24"/>
                <w:lang w:eastAsia="sr-Latn-CS"/>
              </w:rPr>
            </w:pPr>
            <w:r w:rsidRPr="00667B52">
              <w:rPr>
                <w:rFonts w:asciiTheme="majorHAnsi" w:hAnsiTheme="majorHAnsi" w:cstheme="majorHAnsi"/>
                <w:bCs/>
                <w:iCs/>
                <w:sz w:val="24"/>
                <w:szCs w:val="24"/>
                <w:lang w:eastAsia="sr-Latn-CS"/>
              </w:rPr>
              <w:t>Приступачни тоалети</w:t>
            </w:r>
          </w:p>
        </w:tc>
        <w:tc>
          <w:tcPr>
            <w:tcW w:w="1710" w:type="dxa"/>
            <w:shd w:val="clear" w:color="auto" w:fill="auto"/>
            <w:noWrap/>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560"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9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c>
          <w:tcPr>
            <w:tcW w:w="1635" w:type="dxa"/>
            <w:shd w:val="clear" w:color="auto" w:fill="auto"/>
          </w:tcPr>
          <w:p w:rsidR="00085E57" w:rsidRPr="00667B52" w:rsidRDefault="00085E57" w:rsidP="00667B52">
            <w:pPr>
              <w:jc w:val="both"/>
              <w:rPr>
                <w:rFonts w:asciiTheme="majorHAnsi" w:hAnsiTheme="majorHAnsi" w:cstheme="majorHAnsi"/>
                <w:bCs/>
                <w:sz w:val="24"/>
                <w:szCs w:val="24"/>
              </w:rPr>
            </w:pPr>
            <w:r w:rsidRPr="00667B52">
              <w:rPr>
                <w:rFonts w:asciiTheme="majorHAnsi" w:hAnsiTheme="majorHAnsi" w:cstheme="majorHAnsi"/>
                <w:bCs/>
                <w:sz w:val="24"/>
                <w:szCs w:val="24"/>
              </w:rPr>
              <w:t>НЕ</w:t>
            </w:r>
          </w:p>
        </w:tc>
      </w:tr>
    </w:tbl>
    <w:p w:rsidR="00085E57" w:rsidRPr="00667B52" w:rsidRDefault="00085E57" w:rsidP="00667B52">
      <w:pPr>
        <w:jc w:val="both"/>
        <w:rPr>
          <w:rFonts w:asciiTheme="majorHAnsi" w:hAnsiTheme="majorHAnsi" w:cstheme="majorHAnsi"/>
          <w:b/>
          <w:sz w:val="24"/>
          <w:szCs w:val="24"/>
          <w:lang w:val="sr-Cyrl-CS"/>
        </w:rPr>
      </w:pPr>
    </w:p>
    <w:p w:rsidR="00085E57" w:rsidRPr="00667B52" w:rsidRDefault="00085E57" w:rsidP="00667B52">
      <w:pPr>
        <w:jc w:val="both"/>
        <w:rPr>
          <w:rFonts w:asciiTheme="majorHAnsi" w:hAnsiTheme="majorHAnsi" w:cstheme="majorHAnsi"/>
          <w:b/>
          <w:sz w:val="24"/>
          <w:szCs w:val="24"/>
          <w:lang w:val="sr-Cyrl-CS"/>
        </w:rPr>
      </w:pPr>
      <w:bookmarkStart w:id="2" w:name="_Hlk493765758"/>
    </w:p>
    <w:p w:rsidR="00085E57" w:rsidRPr="00667B52" w:rsidRDefault="00085E57" w:rsidP="00667B52">
      <w:pPr>
        <w:jc w:val="both"/>
        <w:rPr>
          <w:rFonts w:asciiTheme="majorHAnsi" w:hAnsiTheme="majorHAnsi" w:cstheme="majorHAnsi"/>
          <w:sz w:val="24"/>
          <w:szCs w:val="24"/>
          <w:lang w:val="sr-Cyrl-CS"/>
        </w:rPr>
      </w:pPr>
      <w:r w:rsidRPr="00667B52">
        <w:rPr>
          <w:rFonts w:asciiTheme="majorHAnsi" w:hAnsiTheme="majorHAnsi" w:cstheme="majorHAnsi"/>
          <w:b/>
          <w:sz w:val="24"/>
          <w:szCs w:val="24"/>
          <w:lang w:val="sr-Cyrl-CS"/>
        </w:rPr>
        <w:t>Кадровски капацитети</w:t>
      </w:r>
      <w:r w:rsidRPr="00667B52">
        <w:rPr>
          <w:rFonts w:asciiTheme="majorHAnsi" w:hAnsiTheme="majorHAnsi" w:cstheme="majorHAnsi"/>
          <w:sz w:val="24"/>
          <w:szCs w:val="24"/>
          <w:lang w:val="sr-Cyrl-CS"/>
        </w:rPr>
        <w:t xml:space="preserve"> </w:t>
      </w:r>
    </w:p>
    <w:p w:rsidR="00085E57" w:rsidRPr="00667B52" w:rsidRDefault="00E900B6"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eastAsia="sr-Latn-CS"/>
        </w:rPr>
        <w:t>У 2016.</w:t>
      </w:r>
      <w:r w:rsidR="00667B52">
        <w:rPr>
          <w:rFonts w:asciiTheme="majorHAnsi" w:hAnsiTheme="majorHAnsi" w:cstheme="majorHAnsi"/>
          <w:sz w:val="24"/>
          <w:szCs w:val="24"/>
          <w:lang w:eastAsia="sr-Latn-CS"/>
        </w:rPr>
        <w:t xml:space="preserve"> години укупан број у установама </w:t>
      </w:r>
      <w:r w:rsidRPr="00667B52">
        <w:rPr>
          <w:rFonts w:asciiTheme="majorHAnsi" w:hAnsiTheme="majorHAnsi" w:cstheme="majorHAnsi"/>
          <w:sz w:val="24"/>
          <w:szCs w:val="24"/>
          <w:lang w:eastAsia="sr-Latn-CS"/>
        </w:rPr>
        <w:t>је био 152 запослена. Од у</w:t>
      </w:r>
      <w:r w:rsidR="00667B52">
        <w:rPr>
          <w:rFonts w:asciiTheme="majorHAnsi" w:hAnsiTheme="majorHAnsi" w:cstheme="majorHAnsi"/>
          <w:sz w:val="24"/>
          <w:szCs w:val="24"/>
          <w:lang w:val="sr-Cyrl-CS" w:eastAsia="sr-Latn-CS"/>
        </w:rPr>
        <w:t>куп</w:t>
      </w:r>
      <w:r w:rsidR="00085E57" w:rsidRPr="00667B52">
        <w:rPr>
          <w:rFonts w:asciiTheme="majorHAnsi" w:hAnsiTheme="majorHAnsi" w:cstheme="majorHAnsi"/>
          <w:sz w:val="24"/>
          <w:szCs w:val="24"/>
          <w:lang w:val="sr-Cyrl-CS" w:eastAsia="sr-Latn-CS"/>
        </w:rPr>
        <w:t>н</w:t>
      </w:r>
      <w:r w:rsidRPr="00667B52">
        <w:rPr>
          <w:rFonts w:asciiTheme="majorHAnsi" w:hAnsiTheme="majorHAnsi" w:cstheme="majorHAnsi"/>
          <w:sz w:val="24"/>
          <w:szCs w:val="24"/>
          <w:lang w:val="sr-Cyrl-CS" w:eastAsia="sr-Latn-CS"/>
        </w:rPr>
        <w:t>ог</w:t>
      </w:r>
      <w:r w:rsidR="00085E57" w:rsidRPr="00667B52">
        <w:rPr>
          <w:rFonts w:asciiTheme="majorHAnsi" w:hAnsiTheme="majorHAnsi" w:cstheme="majorHAnsi"/>
          <w:sz w:val="24"/>
          <w:szCs w:val="24"/>
          <w:lang w:val="sr-Cyrl-CS" w:eastAsia="sr-Latn-CS"/>
        </w:rPr>
        <w:t xml:space="preserve"> број</w:t>
      </w:r>
      <w:r w:rsidRPr="00667B52">
        <w:rPr>
          <w:rFonts w:asciiTheme="majorHAnsi" w:hAnsiTheme="majorHAnsi" w:cstheme="majorHAnsi"/>
          <w:sz w:val="24"/>
          <w:szCs w:val="24"/>
          <w:lang w:val="sr-Cyrl-CS" w:eastAsia="sr-Latn-CS"/>
        </w:rPr>
        <w:t>а</w:t>
      </w:r>
      <w:r w:rsidR="00085E57" w:rsidRPr="00667B52">
        <w:rPr>
          <w:rFonts w:asciiTheme="majorHAnsi" w:hAnsiTheme="majorHAnsi" w:cstheme="majorHAnsi"/>
          <w:sz w:val="24"/>
          <w:szCs w:val="24"/>
          <w:lang w:val="sr-Cyrl-CS" w:eastAsia="sr-Latn-CS"/>
        </w:rPr>
        <w:t xml:space="preserve"> </w:t>
      </w:r>
      <w:r w:rsidR="00085E57" w:rsidRPr="00667B52">
        <w:rPr>
          <w:rFonts w:asciiTheme="majorHAnsi" w:hAnsiTheme="majorHAnsi" w:cstheme="majorHAnsi"/>
          <w:b/>
          <w:sz w:val="24"/>
          <w:szCs w:val="24"/>
          <w:lang w:val="sr-Cyrl-CS" w:eastAsia="sr-Latn-CS"/>
        </w:rPr>
        <w:t>запослених</w:t>
      </w:r>
      <w:r w:rsidRPr="00667B52">
        <w:rPr>
          <w:rFonts w:asciiTheme="majorHAnsi" w:hAnsiTheme="majorHAnsi" w:cstheme="majorHAnsi"/>
          <w:b/>
          <w:sz w:val="24"/>
          <w:szCs w:val="24"/>
          <w:lang w:val="sr-Cyrl-CS" w:eastAsia="sr-Latn-CS"/>
        </w:rPr>
        <w:t xml:space="preserve"> 137 радника је било ангажовано у пружању услуге домског смештаја, а 15 радника на осталим услугама. </w:t>
      </w:r>
      <w:r w:rsidR="00085E57" w:rsidRPr="00667B52">
        <w:rPr>
          <w:rFonts w:asciiTheme="majorHAnsi" w:hAnsiTheme="majorHAnsi" w:cstheme="majorHAnsi"/>
          <w:sz w:val="24"/>
          <w:szCs w:val="24"/>
          <w:lang w:val="sr-Cyrl-CS" w:eastAsia="sr-Latn-CS"/>
        </w:rPr>
        <w:t xml:space="preserve">Поред </w:t>
      </w:r>
      <w:r w:rsidRPr="00667B52">
        <w:rPr>
          <w:rFonts w:asciiTheme="majorHAnsi" w:hAnsiTheme="majorHAnsi" w:cstheme="majorHAnsi"/>
          <w:sz w:val="24"/>
          <w:szCs w:val="24"/>
          <w:lang w:val="sr-Cyrl-CS" w:eastAsia="sr-Latn-CS"/>
        </w:rPr>
        <w:t xml:space="preserve">119 </w:t>
      </w:r>
      <w:r w:rsidR="00085E57" w:rsidRPr="00667B52">
        <w:rPr>
          <w:rFonts w:asciiTheme="majorHAnsi" w:hAnsiTheme="majorHAnsi" w:cstheme="majorHAnsi"/>
          <w:sz w:val="24"/>
          <w:szCs w:val="24"/>
          <w:lang w:val="sr-Cyrl-CS" w:eastAsia="sr-Latn-CS"/>
        </w:rPr>
        <w:t xml:space="preserve">запослених радника на неодређено време, током године ангажовано је још </w:t>
      </w:r>
      <w:r w:rsidRPr="00667B52">
        <w:rPr>
          <w:rFonts w:asciiTheme="majorHAnsi" w:hAnsiTheme="majorHAnsi" w:cstheme="majorHAnsi"/>
          <w:b/>
          <w:sz w:val="24"/>
          <w:szCs w:val="24"/>
          <w:lang w:val="sr-Cyrl-CS" w:eastAsia="sr-Latn-CS"/>
        </w:rPr>
        <w:t>12</w:t>
      </w:r>
      <w:r w:rsidR="00085E57" w:rsidRPr="00667B52">
        <w:rPr>
          <w:rFonts w:asciiTheme="majorHAnsi" w:hAnsiTheme="majorHAnsi" w:cstheme="majorHAnsi"/>
          <w:b/>
          <w:sz w:val="24"/>
          <w:szCs w:val="24"/>
          <w:lang w:val="sr-Cyrl-CS" w:eastAsia="sr-Latn-CS"/>
        </w:rPr>
        <w:t xml:space="preserve"> радника</w:t>
      </w:r>
      <w:r w:rsidRPr="00667B52">
        <w:rPr>
          <w:rFonts w:asciiTheme="majorHAnsi" w:hAnsiTheme="majorHAnsi" w:cstheme="majorHAnsi"/>
          <w:b/>
          <w:sz w:val="24"/>
          <w:szCs w:val="24"/>
          <w:lang w:val="sr-Cyrl-CS" w:eastAsia="sr-Latn-CS"/>
        </w:rPr>
        <w:t xml:space="preserve"> на одређено</w:t>
      </w:r>
      <w:r w:rsidR="00085E57" w:rsidRPr="00667B52">
        <w:rPr>
          <w:rFonts w:asciiTheme="majorHAnsi" w:hAnsiTheme="majorHAnsi" w:cstheme="majorHAnsi"/>
          <w:b/>
          <w:sz w:val="24"/>
          <w:szCs w:val="24"/>
          <w:lang w:val="sr-Cyrl-CS" w:eastAsia="sr-Latn-CS"/>
        </w:rPr>
        <w:t xml:space="preserve"> по другим основама</w:t>
      </w:r>
      <w:r w:rsidRPr="00667B52">
        <w:rPr>
          <w:rFonts w:asciiTheme="majorHAnsi" w:hAnsiTheme="majorHAnsi" w:cstheme="majorHAnsi"/>
          <w:sz w:val="24"/>
          <w:szCs w:val="24"/>
          <w:lang w:val="sr-Cyrl-CS" w:eastAsia="sr-Latn-CS"/>
        </w:rPr>
        <w:t>.</w:t>
      </w:r>
      <w:r w:rsidR="00085E57" w:rsidRPr="00667B52">
        <w:rPr>
          <w:rFonts w:asciiTheme="majorHAnsi" w:hAnsiTheme="majorHAnsi" w:cstheme="majorHAnsi"/>
          <w:sz w:val="24"/>
          <w:szCs w:val="24"/>
          <w:lang w:val="sr-Cyrl-CS" w:eastAsia="sr-Latn-CS"/>
        </w:rPr>
        <w:t xml:space="preserve"> Према подацима из годишњих извештаја у</w:t>
      </w:r>
      <w:r w:rsidRPr="00667B52">
        <w:rPr>
          <w:rFonts w:asciiTheme="majorHAnsi" w:hAnsiTheme="majorHAnsi" w:cstheme="majorHAnsi"/>
          <w:sz w:val="24"/>
          <w:szCs w:val="24"/>
          <w:lang w:val="sr-Cyrl-CS" w:eastAsia="sr-Latn-CS"/>
        </w:rPr>
        <w:t xml:space="preserve"> 2016. години било је ангажован 21 волонтер, приправник итд.</w:t>
      </w:r>
      <w:r w:rsidR="00085E57" w:rsidRPr="00667B52">
        <w:rPr>
          <w:rFonts w:asciiTheme="majorHAnsi" w:hAnsiTheme="majorHAnsi" w:cstheme="majorHAnsi"/>
          <w:sz w:val="24"/>
          <w:szCs w:val="24"/>
          <w:lang w:val="sr-Cyrl-CS" w:eastAsia="sr-Latn-CS"/>
        </w:rPr>
        <w:t xml:space="preserve"> </w:t>
      </w:r>
    </w:p>
    <w:p w:rsidR="00F476C1"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 xml:space="preserve">У </w:t>
      </w:r>
      <w:r w:rsidRPr="00667B52">
        <w:rPr>
          <w:rFonts w:asciiTheme="majorHAnsi" w:hAnsiTheme="majorHAnsi" w:cstheme="majorHAnsi"/>
          <w:b/>
          <w:sz w:val="24"/>
          <w:szCs w:val="24"/>
          <w:lang w:val="sr-Cyrl-CS" w:eastAsia="sr-Latn-CS"/>
        </w:rPr>
        <w:t>структури запослених</w:t>
      </w:r>
      <w:r w:rsidRPr="00667B52">
        <w:rPr>
          <w:rFonts w:asciiTheme="majorHAnsi" w:hAnsiTheme="majorHAnsi" w:cstheme="majorHAnsi"/>
          <w:sz w:val="24"/>
          <w:szCs w:val="24"/>
          <w:lang w:val="sr-Cyrl-CS" w:eastAsia="sr-Latn-CS"/>
        </w:rPr>
        <w:t xml:space="preserve"> </w:t>
      </w:r>
      <w:r w:rsidR="00F476C1" w:rsidRPr="00667B52">
        <w:rPr>
          <w:rFonts w:asciiTheme="majorHAnsi" w:hAnsiTheme="majorHAnsi" w:cstheme="majorHAnsi"/>
          <w:sz w:val="24"/>
          <w:szCs w:val="24"/>
          <w:lang w:val="sr-Cyrl-CS" w:eastAsia="sr-Latn-CS"/>
        </w:rPr>
        <w:t>највише</w:t>
      </w:r>
      <w:r w:rsidRPr="00667B52">
        <w:rPr>
          <w:rFonts w:asciiTheme="majorHAnsi" w:hAnsiTheme="majorHAnsi" w:cstheme="majorHAnsi"/>
          <w:sz w:val="24"/>
          <w:szCs w:val="24"/>
          <w:lang w:val="sr-Cyrl-CS" w:eastAsia="sr-Latn-CS"/>
        </w:rPr>
        <w:t xml:space="preserve"> запослен</w:t>
      </w:r>
      <w:r w:rsidR="00F476C1" w:rsidRPr="00667B52">
        <w:rPr>
          <w:rFonts w:asciiTheme="majorHAnsi" w:hAnsiTheme="majorHAnsi" w:cstheme="majorHAnsi"/>
          <w:sz w:val="24"/>
          <w:szCs w:val="24"/>
          <w:lang w:val="sr-Cyrl-CS" w:eastAsia="sr-Latn-CS"/>
        </w:rPr>
        <w:t>их је</w:t>
      </w:r>
      <w:r w:rsidRPr="00667B52">
        <w:rPr>
          <w:rFonts w:asciiTheme="majorHAnsi" w:hAnsiTheme="majorHAnsi" w:cstheme="majorHAnsi"/>
          <w:sz w:val="24"/>
          <w:szCs w:val="24"/>
          <w:lang w:val="sr-Cyrl-CS" w:eastAsia="sr-Latn-CS"/>
        </w:rPr>
        <w:t xml:space="preserve"> стручних радника, </w:t>
      </w:r>
      <w:r w:rsidR="00F476C1" w:rsidRPr="00667B52">
        <w:rPr>
          <w:rFonts w:asciiTheme="majorHAnsi" w:hAnsiTheme="majorHAnsi" w:cstheme="majorHAnsi"/>
          <w:sz w:val="24"/>
          <w:szCs w:val="24"/>
          <w:lang w:val="sr-Cyrl-CS" w:eastAsia="sr-Latn-CS"/>
        </w:rPr>
        <w:t xml:space="preserve">39 укупно, </w:t>
      </w:r>
      <w:r w:rsidRPr="00667B52">
        <w:rPr>
          <w:rFonts w:asciiTheme="majorHAnsi" w:hAnsiTheme="majorHAnsi" w:cstheme="majorHAnsi"/>
          <w:sz w:val="24"/>
          <w:szCs w:val="24"/>
          <w:lang w:val="sr-Cyrl-CS" w:eastAsia="sr-Latn-CS"/>
        </w:rPr>
        <w:t>значајно мањи у односу на нормативе</w:t>
      </w:r>
      <w:r w:rsidR="00F476C1" w:rsidRPr="00667B52">
        <w:rPr>
          <w:rFonts w:asciiTheme="majorHAnsi" w:hAnsiTheme="majorHAnsi" w:cstheme="majorHAnsi"/>
          <w:sz w:val="24"/>
          <w:szCs w:val="24"/>
          <w:lang w:val="sr-Cyrl-CS" w:eastAsia="sr-Latn-CS"/>
        </w:rPr>
        <w:t xml:space="preserve">. </w:t>
      </w:r>
      <w:r w:rsidRPr="00667B52">
        <w:rPr>
          <w:rFonts w:asciiTheme="majorHAnsi" w:hAnsiTheme="majorHAnsi" w:cstheme="majorHAnsi"/>
          <w:sz w:val="24"/>
          <w:szCs w:val="24"/>
          <w:lang w:val="sr-Cyrl-CS" w:eastAsia="sr-Latn-CS"/>
        </w:rPr>
        <w:t xml:space="preserve"> и то је случај у свим домовима изузимајући „Дечије село“. </w:t>
      </w:r>
      <w:r w:rsidR="00F476C1" w:rsidRPr="00667B52">
        <w:rPr>
          <w:rFonts w:asciiTheme="majorHAnsi" w:hAnsiTheme="majorHAnsi" w:cstheme="majorHAnsi"/>
          <w:sz w:val="24"/>
          <w:szCs w:val="24"/>
          <w:lang w:val="sr-Cyrl-CS" w:eastAsia="sr-Latn-CS"/>
        </w:rPr>
        <w:t xml:space="preserve">Поред тога, највећи број запослених је техничких радника и пружаоца неге. </w:t>
      </w:r>
      <w:r w:rsidR="00F476C1" w:rsidRPr="00667B52">
        <w:rPr>
          <w:rFonts w:asciiTheme="majorHAnsi" w:hAnsiTheme="majorHAnsi" w:cstheme="majorHAnsi"/>
          <w:sz w:val="24"/>
          <w:szCs w:val="24"/>
          <w:lang w:eastAsia="sr-Latn-CS"/>
        </w:rPr>
        <w:t>У структури финансира</w:t>
      </w:r>
      <w:r w:rsidR="00D31062">
        <w:rPr>
          <w:rFonts w:asciiTheme="majorHAnsi" w:hAnsiTheme="majorHAnsi" w:cstheme="majorHAnsi"/>
          <w:sz w:val="24"/>
          <w:szCs w:val="24"/>
          <w:lang w:eastAsia="sr-Latn-CS"/>
        </w:rPr>
        <w:t>ња</w:t>
      </w:r>
      <w:r w:rsidR="00F476C1" w:rsidRPr="00667B52">
        <w:rPr>
          <w:rFonts w:asciiTheme="majorHAnsi" w:hAnsiTheme="majorHAnsi" w:cstheme="majorHAnsi"/>
          <w:sz w:val="24"/>
          <w:szCs w:val="24"/>
          <w:lang w:eastAsia="sr-Latn-CS"/>
        </w:rPr>
        <w:t xml:space="preserve"> запослени</w:t>
      </w:r>
      <w:r w:rsidR="00D31062">
        <w:rPr>
          <w:rFonts w:asciiTheme="majorHAnsi" w:hAnsiTheme="majorHAnsi" w:cstheme="majorHAnsi"/>
          <w:sz w:val="24"/>
          <w:szCs w:val="24"/>
          <w:lang w:eastAsia="sr-Latn-CS"/>
        </w:rPr>
        <w:t>х</w:t>
      </w:r>
      <w:r w:rsidR="00F476C1" w:rsidRPr="00667B52">
        <w:rPr>
          <w:rFonts w:asciiTheme="majorHAnsi" w:hAnsiTheme="majorHAnsi" w:cstheme="majorHAnsi"/>
          <w:sz w:val="24"/>
          <w:szCs w:val="24"/>
          <w:lang w:eastAsia="sr-Latn-CS"/>
        </w:rPr>
        <w:t xml:space="preserve"> у установама, евидентно је да се </w:t>
      </w:r>
      <w:r w:rsidR="00F476C1" w:rsidRPr="00667B52">
        <w:rPr>
          <w:rFonts w:asciiTheme="majorHAnsi" w:hAnsiTheme="majorHAnsi" w:cstheme="majorHAnsi"/>
          <w:b/>
          <w:sz w:val="24"/>
          <w:szCs w:val="24"/>
          <w:lang w:val="sr-Cyrl-CS" w:eastAsia="sr-Latn-CS"/>
        </w:rPr>
        <w:t>финансира</w:t>
      </w:r>
      <w:r w:rsidR="00D31062">
        <w:rPr>
          <w:rFonts w:asciiTheme="majorHAnsi" w:hAnsiTheme="majorHAnsi" w:cstheme="majorHAnsi"/>
          <w:b/>
          <w:sz w:val="24"/>
          <w:szCs w:val="24"/>
          <w:lang w:val="sr-Cyrl-CS" w:eastAsia="sr-Latn-CS"/>
        </w:rPr>
        <w:t>ју</w:t>
      </w:r>
      <w:r w:rsidR="00F476C1" w:rsidRPr="00667B52">
        <w:rPr>
          <w:rFonts w:asciiTheme="majorHAnsi" w:hAnsiTheme="majorHAnsi" w:cstheme="majorHAnsi"/>
          <w:sz w:val="24"/>
          <w:szCs w:val="24"/>
          <w:lang w:eastAsia="sr-Latn-CS"/>
        </w:rPr>
        <w:t xml:space="preserve"> </w:t>
      </w:r>
      <w:r w:rsidR="009F1655" w:rsidRPr="00667B52">
        <w:rPr>
          <w:rFonts w:asciiTheme="majorHAnsi" w:hAnsiTheme="majorHAnsi" w:cstheme="majorHAnsi"/>
          <w:sz w:val="24"/>
          <w:szCs w:val="24"/>
          <w:lang w:eastAsia="sr-Latn-CS"/>
        </w:rPr>
        <w:t>100</w:t>
      </w:r>
      <w:r w:rsidR="009F1655" w:rsidRPr="00667B52">
        <w:rPr>
          <w:rFonts w:asciiTheme="majorHAnsi" w:hAnsiTheme="majorHAnsi" w:cstheme="majorHAnsi"/>
          <w:sz w:val="24"/>
          <w:szCs w:val="24"/>
          <w:lang w:val="sr-Cyrl-CS" w:eastAsia="sr-Latn-CS"/>
        </w:rPr>
        <w:t>% запослених</w:t>
      </w:r>
      <w:r w:rsidR="00D31062">
        <w:rPr>
          <w:rFonts w:asciiTheme="majorHAnsi" w:hAnsiTheme="majorHAnsi" w:cstheme="majorHAnsi"/>
          <w:sz w:val="24"/>
          <w:szCs w:val="24"/>
          <w:lang w:val="sr-Cyrl-CS" w:eastAsia="sr-Latn-CS"/>
        </w:rPr>
        <w:t xml:space="preserve"> из буџета РС</w:t>
      </w:r>
      <w:r w:rsidR="00F476C1" w:rsidRPr="00667B52">
        <w:rPr>
          <w:rFonts w:asciiTheme="majorHAnsi" w:hAnsiTheme="majorHAnsi" w:cstheme="majorHAnsi"/>
          <w:sz w:val="24"/>
          <w:szCs w:val="24"/>
          <w:lang w:val="sr-Cyrl-CS" w:eastAsia="sr-Latn-CS"/>
        </w:rPr>
        <w:t>.</w:t>
      </w:r>
    </w:p>
    <w:bookmarkEnd w:id="2"/>
    <w:p w:rsidR="00085E57" w:rsidRPr="00667B52" w:rsidRDefault="00085E57" w:rsidP="00667B52">
      <w:pPr>
        <w:jc w:val="both"/>
        <w:rPr>
          <w:rFonts w:asciiTheme="majorHAnsi" w:hAnsiTheme="majorHAnsi" w:cstheme="majorHAnsi"/>
          <w:sz w:val="24"/>
          <w:szCs w:val="24"/>
          <w:lang w:val="sr-Cyrl-CS" w:eastAsia="sr-Latn-CS"/>
        </w:rPr>
      </w:pPr>
    </w:p>
    <w:tbl>
      <w:tblPr>
        <w:tblW w:w="0" w:type="auto"/>
        <w:tblLook w:val="04A0"/>
      </w:tblPr>
      <w:tblGrid>
        <w:gridCol w:w="1726"/>
        <w:gridCol w:w="2124"/>
        <w:gridCol w:w="882"/>
        <w:gridCol w:w="675"/>
        <w:gridCol w:w="675"/>
        <w:gridCol w:w="951"/>
        <w:gridCol w:w="623"/>
        <w:gridCol w:w="793"/>
        <w:gridCol w:w="839"/>
      </w:tblGrid>
      <w:tr w:rsidR="00D31062" w:rsidRPr="00667B52" w:rsidTr="00D31062">
        <w:trPr>
          <w:trHeight w:val="600"/>
        </w:trPr>
        <w:tc>
          <w:tcPr>
            <w:tcW w:w="8721" w:type="dxa"/>
            <w:gridSpan w:val="9"/>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 xml:space="preserve">Број и структура запослених радника на </w:t>
            </w:r>
            <w:r w:rsidRPr="00667B52">
              <w:rPr>
                <w:rFonts w:asciiTheme="majorHAnsi" w:hAnsiTheme="majorHAnsi" w:cstheme="majorHAnsi"/>
                <w:b/>
                <w:bCs/>
                <w:sz w:val="24"/>
                <w:szCs w:val="24"/>
                <w:u w:val="single"/>
              </w:rPr>
              <w:t>неодређено</w:t>
            </w:r>
            <w:r w:rsidRPr="00667B52">
              <w:rPr>
                <w:rFonts w:asciiTheme="majorHAnsi" w:hAnsiTheme="majorHAnsi" w:cstheme="majorHAnsi"/>
                <w:i/>
                <w:iCs/>
                <w:sz w:val="24"/>
                <w:szCs w:val="24"/>
              </w:rPr>
              <w:t xml:space="preserve"> време  на дан  31.12.2016. </w:t>
            </w:r>
          </w:p>
        </w:tc>
      </w:tr>
      <w:tr w:rsidR="00D31062" w:rsidRPr="00667B52" w:rsidTr="00D31062">
        <w:trPr>
          <w:trHeight w:val="300"/>
        </w:trPr>
        <w:tc>
          <w:tcPr>
            <w:tcW w:w="1589" w:type="dxa"/>
            <w:vMerge w:val="restart"/>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 xml:space="preserve">Назив радног места  </w:t>
            </w:r>
          </w:p>
        </w:tc>
        <w:tc>
          <w:tcPr>
            <w:tcW w:w="2815" w:type="dxa"/>
            <w:gridSpan w:val="2"/>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Укупан број извршилаца</w:t>
            </w:r>
          </w:p>
        </w:tc>
        <w:tc>
          <w:tcPr>
            <w:tcW w:w="2774" w:type="dxa"/>
            <w:gridSpan w:val="4"/>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Извор финансирања</w:t>
            </w:r>
          </w:p>
        </w:tc>
        <w:tc>
          <w:tcPr>
            <w:tcW w:w="1543" w:type="dxa"/>
            <w:gridSpan w:val="2"/>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Пол</w:t>
            </w:r>
          </w:p>
        </w:tc>
      </w:tr>
      <w:tr w:rsidR="00D31062" w:rsidRPr="00667B52" w:rsidTr="00D31062">
        <w:trPr>
          <w:trHeight w:val="1200"/>
        </w:trPr>
        <w:tc>
          <w:tcPr>
            <w:tcW w:w="1589" w:type="dxa"/>
            <w:vMerge/>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По правилнику/нормативу</w:t>
            </w:r>
          </w:p>
        </w:tc>
        <w:tc>
          <w:tcPr>
            <w:tcW w:w="832"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Стварно запосл.</w:t>
            </w:r>
          </w:p>
        </w:tc>
        <w:tc>
          <w:tcPr>
            <w:tcW w:w="642"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Буџет  РС</w:t>
            </w:r>
          </w:p>
        </w:tc>
        <w:tc>
          <w:tcPr>
            <w:tcW w:w="642"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Буџет ЛС</w:t>
            </w:r>
          </w:p>
        </w:tc>
        <w:tc>
          <w:tcPr>
            <w:tcW w:w="897"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Установа</w:t>
            </w:r>
          </w:p>
        </w:tc>
        <w:tc>
          <w:tcPr>
            <w:tcW w:w="593"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РЗЗО</w:t>
            </w:r>
          </w:p>
        </w:tc>
        <w:tc>
          <w:tcPr>
            <w:tcW w:w="750"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Мушки</w:t>
            </w:r>
          </w:p>
        </w:tc>
        <w:tc>
          <w:tcPr>
            <w:tcW w:w="793" w:type="dxa"/>
            <w:tcBorders>
              <w:top w:val="single" w:sz="4" w:space="0" w:color="auto"/>
              <w:left w:val="single" w:sz="4" w:space="0" w:color="auto"/>
              <w:bottom w:val="single" w:sz="4" w:space="0" w:color="auto"/>
              <w:right w:val="single" w:sz="4" w:space="0" w:color="auto"/>
            </w:tcBorders>
            <w:hideMark/>
          </w:tcPr>
          <w:p w:rsidR="00D31062" w:rsidRPr="00D31062" w:rsidRDefault="00D31062" w:rsidP="00667B52">
            <w:pPr>
              <w:jc w:val="both"/>
              <w:rPr>
                <w:rFonts w:asciiTheme="majorHAnsi" w:hAnsiTheme="majorHAnsi" w:cstheme="majorHAnsi"/>
                <w:b/>
                <w:sz w:val="24"/>
                <w:szCs w:val="24"/>
              </w:rPr>
            </w:pPr>
            <w:r w:rsidRPr="00D31062">
              <w:rPr>
                <w:rFonts w:asciiTheme="majorHAnsi" w:hAnsiTheme="majorHAnsi" w:cstheme="majorHAnsi"/>
                <w:b/>
                <w:sz w:val="24"/>
                <w:szCs w:val="24"/>
              </w:rPr>
              <w:t>Женски</w:t>
            </w:r>
          </w:p>
        </w:tc>
      </w:tr>
      <w:tr w:rsidR="00D31062" w:rsidRPr="00667B52" w:rsidTr="00D31062">
        <w:trPr>
          <w:trHeight w:val="300"/>
        </w:trPr>
        <w:tc>
          <w:tcPr>
            <w:tcW w:w="872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31062" w:rsidRPr="00667B52" w:rsidRDefault="00D31062" w:rsidP="00667B52">
            <w:pPr>
              <w:tabs>
                <w:tab w:val="left" w:pos="2505"/>
              </w:tabs>
              <w:jc w:val="both"/>
              <w:rPr>
                <w:rFonts w:asciiTheme="majorHAnsi" w:hAnsiTheme="majorHAnsi" w:cstheme="majorHAnsi"/>
                <w:b/>
                <w:bCs/>
                <w:sz w:val="24"/>
                <w:szCs w:val="24"/>
              </w:rPr>
            </w:pPr>
            <w:r w:rsidRPr="00667B52">
              <w:rPr>
                <w:rFonts w:asciiTheme="majorHAnsi" w:hAnsiTheme="majorHAnsi" w:cstheme="majorHAnsi"/>
                <w:b/>
                <w:bCs/>
                <w:sz w:val="24"/>
                <w:szCs w:val="24"/>
              </w:rPr>
              <w:t>Руководећи радници</w:t>
            </w:r>
            <w:r w:rsidRPr="00667B52">
              <w:rPr>
                <w:rFonts w:asciiTheme="majorHAnsi" w:hAnsiTheme="majorHAnsi" w:cstheme="majorHAnsi"/>
                <w:b/>
                <w:bCs/>
                <w:sz w:val="24"/>
                <w:szCs w:val="24"/>
              </w:rPr>
              <w:tab/>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Директор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Заменик директора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Помоћник директора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Руководилац одељења засебног објекта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Секретар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Остало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Руководиоци  - укупно</w:t>
            </w:r>
          </w:p>
        </w:tc>
        <w:tc>
          <w:tcPr>
            <w:tcW w:w="1983"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w:t>
            </w:r>
          </w:p>
        </w:tc>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w:t>
            </w:r>
          </w:p>
        </w:tc>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793"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auto"/>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Руководиоци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w:t>
            </w:r>
          </w:p>
        </w:tc>
        <w:tc>
          <w:tcPr>
            <w:tcW w:w="2774" w:type="dxa"/>
            <w:gridSpan w:val="4"/>
            <w:tcBorders>
              <w:top w:val="single" w:sz="4" w:space="0" w:color="auto"/>
              <w:left w:val="single" w:sz="4" w:space="0" w:color="auto"/>
              <w:bottom w:val="single" w:sz="4" w:space="0" w:color="auto"/>
              <w:right w:val="single" w:sz="4" w:space="0" w:color="auto"/>
            </w:tcBorders>
            <w:shd w:val="clear" w:color="auto" w:fill="auto"/>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11</w:t>
            </w:r>
          </w:p>
        </w:tc>
        <w:tc>
          <w:tcPr>
            <w:tcW w:w="15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w:t>
            </w:r>
          </w:p>
        </w:tc>
      </w:tr>
      <w:tr w:rsidR="00D31062" w:rsidRPr="00667B52" w:rsidTr="00D31062">
        <w:trPr>
          <w:trHeight w:val="300"/>
        </w:trPr>
        <w:tc>
          <w:tcPr>
            <w:tcW w:w="872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Стручни радници, стручни сарадници, сарадници</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 xml:space="preserve">Социјални радник </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Психолог</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Педагог / специјални педагог</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Дефектолог</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Социолог</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Правник / дипломирани правник</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Логопед</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Радни терапеут (6. и 7. степен)</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Нутрициониста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Радни инструктор (3. и 4. степен)</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Васпитач</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34</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34</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22</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Остало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Стручни радници, стр. сарадници и сарадници - укупно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49</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39</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39</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13</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26</w:t>
            </w:r>
          </w:p>
        </w:tc>
      </w:tr>
      <w:tr w:rsidR="00D31062" w:rsidRPr="00667B52" w:rsidTr="00D31062">
        <w:trPr>
          <w:trHeight w:val="54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 xml:space="preserve">  Стручни радници, стр. сарадници и сарадници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39</w:t>
            </w:r>
          </w:p>
        </w:tc>
        <w:tc>
          <w:tcPr>
            <w:tcW w:w="2774" w:type="dxa"/>
            <w:gridSpan w:val="4"/>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39</w:t>
            </w:r>
          </w:p>
        </w:tc>
        <w:tc>
          <w:tcPr>
            <w:tcW w:w="1543" w:type="dxa"/>
            <w:gridSpan w:val="2"/>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39</w:t>
            </w:r>
          </w:p>
        </w:tc>
      </w:tr>
      <w:tr w:rsidR="00D31062" w:rsidRPr="00667B52" w:rsidTr="00D31062">
        <w:trPr>
          <w:trHeight w:val="300"/>
        </w:trPr>
        <w:tc>
          <w:tcPr>
            <w:tcW w:w="872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Пружаоци неге</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Неговатељица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21</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15</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Геронтодомаћица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Домаћица клуба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Остало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 xml:space="preserve">Пружаоци неге – Ук. </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21</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15</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Пруж. Неге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17</w:t>
            </w:r>
          </w:p>
        </w:tc>
        <w:tc>
          <w:tcPr>
            <w:tcW w:w="2774" w:type="dxa"/>
            <w:gridSpan w:val="4"/>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17</w:t>
            </w:r>
          </w:p>
        </w:tc>
        <w:tc>
          <w:tcPr>
            <w:tcW w:w="1543" w:type="dxa"/>
            <w:gridSpan w:val="2"/>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17</w:t>
            </w:r>
          </w:p>
        </w:tc>
      </w:tr>
      <w:tr w:rsidR="00D31062" w:rsidRPr="00667B52" w:rsidTr="00D31062">
        <w:trPr>
          <w:trHeight w:val="300"/>
        </w:trPr>
        <w:tc>
          <w:tcPr>
            <w:tcW w:w="872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Здравствени радници</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Лекар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Физиотерапеут</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Стоматолог</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Виша медицинска сестра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Медицинска сестра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Медицински техничар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Лаборант</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Зубни техничар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Остало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Здравствени радници - укупно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Здр. Рад.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2774" w:type="dxa"/>
            <w:gridSpan w:val="4"/>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0</w:t>
            </w:r>
          </w:p>
        </w:tc>
        <w:tc>
          <w:tcPr>
            <w:tcW w:w="1543" w:type="dxa"/>
            <w:gridSpan w:val="2"/>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872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Финансијско-рачуноводствени и административни радници</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Финан.-рачуноводствени радник</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7</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Административни радник</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Планер / аналитичар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Технички секретар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Дактилограф</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Економ</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Остало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Фин.рач. и адм радници - укупно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Фин</w:t>
            </w:r>
            <w:r>
              <w:rPr>
                <w:rFonts w:asciiTheme="majorHAnsi" w:hAnsiTheme="majorHAnsi" w:cstheme="majorHAnsi"/>
                <w:b/>
                <w:bCs/>
                <w:sz w:val="24"/>
                <w:szCs w:val="24"/>
                <w:lang/>
              </w:rPr>
              <w:t xml:space="preserve"> </w:t>
            </w:r>
            <w:r w:rsidRPr="00667B52">
              <w:rPr>
                <w:rFonts w:asciiTheme="majorHAnsi" w:hAnsiTheme="majorHAnsi" w:cstheme="majorHAnsi"/>
                <w:b/>
                <w:bCs/>
                <w:sz w:val="24"/>
                <w:szCs w:val="24"/>
              </w:rPr>
              <w:t>- админ.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2774" w:type="dxa"/>
            <w:gridSpan w:val="4"/>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12</w:t>
            </w:r>
          </w:p>
        </w:tc>
        <w:tc>
          <w:tcPr>
            <w:tcW w:w="1543" w:type="dxa"/>
            <w:gridSpan w:val="2"/>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r>
      <w:tr w:rsidR="00D31062" w:rsidRPr="00667B52" w:rsidTr="00D31062">
        <w:trPr>
          <w:trHeight w:val="300"/>
        </w:trPr>
        <w:tc>
          <w:tcPr>
            <w:tcW w:w="8721"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lastRenderedPageBreak/>
              <w:t>Технички радници</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Кувар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9</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Сервирка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Помоћни радник</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Пегларка / праља / вешерка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Фризер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Спремачица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Шивач постељине</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Послови одржавања објекта</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Возач</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Ложач</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Портир / телефониста / чувар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Пољопривредни радник</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Домар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Магационер</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Физички радник</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Остало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Технички радници - укупно</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43</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37</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14</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23</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Тех. Радн.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37</w:t>
            </w:r>
          </w:p>
        </w:tc>
        <w:tc>
          <w:tcPr>
            <w:tcW w:w="2774" w:type="dxa"/>
            <w:gridSpan w:val="4"/>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37</w:t>
            </w:r>
          </w:p>
        </w:tc>
        <w:tc>
          <w:tcPr>
            <w:tcW w:w="1543" w:type="dxa"/>
            <w:gridSpan w:val="2"/>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37</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lastRenderedPageBreak/>
              <w:t>Укупно запослених</w:t>
            </w:r>
          </w:p>
        </w:tc>
        <w:tc>
          <w:tcPr>
            <w:tcW w:w="198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137</w:t>
            </w:r>
          </w:p>
        </w:tc>
        <w:tc>
          <w:tcPr>
            <w:tcW w:w="83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116</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116</w:t>
            </w:r>
          </w:p>
        </w:tc>
        <w:tc>
          <w:tcPr>
            <w:tcW w:w="642"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97"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5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50"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36</w:t>
            </w:r>
          </w:p>
        </w:tc>
        <w:tc>
          <w:tcPr>
            <w:tcW w:w="793" w:type="dxa"/>
            <w:tcBorders>
              <w:top w:val="single" w:sz="4" w:space="0" w:color="auto"/>
              <w:left w:val="single" w:sz="4" w:space="0" w:color="auto"/>
              <w:bottom w:val="single" w:sz="4" w:space="0" w:color="auto"/>
              <w:right w:val="single" w:sz="4" w:space="0" w:color="auto"/>
            </w:tcBorders>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80</w:t>
            </w:r>
          </w:p>
        </w:tc>
      </w:tr>
      <w:tr w:rsidR="00D31062" w:rsidRPr="00667B52" w:rsidTr="00D31062">
        <w:trPr>
          <w:trHeight w:val="300"/>
        </w:trPr>
        <w:tc>
          <w:tcPr>
            <w:tcW w:w="158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Укупно зап.    - укупно, финансирање и пол</w:t>
            </w:r>
          </w:p>
        </w:tc>
        <w:tc>
          <w:tcPr>
            <w:tcW w:w="198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31062" w:rsidRPr="00667B52" w:rsidRDefault="00D31062" w:rsidP="00667B52">
            <w:pPr>
              <w:jc w:val="both"/>
              <w:rPr>
                <w:rFonts w:asciiTheme="majorHAnsi" w:hAnsiTheme="majorHAnsi" w:cstheme="majorHAnsi"/>
                <w:b/>
                <w:bCs/>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31062" w:rsidRPr="00667B52" w:rsidRDefault="00D31062" w:rsidP="00667B52">
            <w:pPr>
              <w:jc w:val="both"/>
              <w:rPr>
                <w:rFonts w:asciiTheme="majorHAnsi" w:hAnsiTheme="majorHAnsi" w:cstheme="majorHAnsi"/>
                <w:sz w:val="24"/>
                <w:szCs w:val="24"/>
              </w:rPr>
            </w:pPr>
          </w:p>
        </w:tc>
        <w:tc>
          <w:tcPr>
            <w:tcW w:w="277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D31062" w:rsidRPr="00667B52" w:rsidRDefault="00D3106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116</w:t>
            </w:r>
          </w:p>
        </w:tc>
        <w:tc>
          <w:tcPr>
            <w:tcW w:w="154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D31062" w:rsidRPr="00667B52" w:rsidRDefault="00D31062" w:rsidP="00667B52">
            <w:pPr>
              <w:jc w:val="both"/>
              <w:rPr>
                <w:rFonts w:asciiTheme="majorHAnsi" w:hAnsiTheme="majorHAnsi" w:cstheme="majorHAnsi"/>
                <w:sz w:val="24"/>
                <w:szCs w:val="24"/>
              </w:rPr>
            </w:pPr>
            <w:r w:rsidRPr="00667B52">
              <w:rPr>
                <w:rFonts w:asciiTheme="majorHAnsi" w:hAnsiTheme="majorHAnsi" w:cstheme="majorHAnsi"/>
                <w:sz w:val="24"/>
                <w:szCs w:val="24"/>
              </w:rPr>
              <w:t>116</w:t>
            </w:r>
          </w:p>
        </w:tc>
      </w:tr>
    </w:tbl>
    <w:p w:rsidR="00085E57" w:rsidRPr="00667B52" w:rsidRDefault="00085E57" w:rsidP="00667B52">
      <w:pPr>
        <w:jc w:val="both"/>
        <w:rPr>
          <w:rFonts w:asciiTheme="majorHAnsi" w:hAnsiTheme="majorHAnsi" w:cstheme="majorHAnsi"/>
          <w:sz w:val="24"/>
          <w:szCs w:val="24"/>
          <w:lang w:val="sr-Cyrl-CS" w:eastAsia="sr-Latn-CS"/>
        </w:rPr>
      </w:pPr>
    </w:p>
    <w:p w:rsidR="00085E57" w:rsidRPr="00667B52" w:rsidRDefault="00085E57" w:rsidP="00667B52">
      <w:pPr>
        <w:jc w:val="both"/>
        <w:rPr>
          <w:rFonts w:asciiTheme="majorHAnsi" w:hAnsiTheme="majorHAnsi" w:cstheme="majorHAnsi"/>
          <w:b/>
          <w:sz w:val="24"/>
          <w:szCs w:val="24"/>
          <w:lang w:val="en-US"/>
        </w:rPr>
      </w:pPr>
    </w:p>
    <w:p w:rsidR="00085E57" w:rsidRPr="00667B52" w:rsidRDefault="009F1655" w:rsidP="00667B52">
      <w:pPr>
        <w:jc w:val="both"/>
        <w:rPr>
          <w:rFonts w:asciiTheme="majorHAnsi" w:hAnsiTheme="majorHAnsi" w:cstheme="majorHAnsi"/>
          <w:b/>
          <w:sz w:val="24"/>
          <w:szCs w:val="24"/>
          <w:lang w:val="sr-Cyrl-CS"/>
        </w:rPr>
      </w:pPr>
      <w:r w:rsidRPr="00667B52">
        <w:rPr>
          <w:rFonts w:asciiTheme="majorHAnsi" w:hAnsiTheme="majorHAnsi" w:cstheme="majorHAnsi"/>
          <w:b/>
          <w:sz w:val="24"/>
          <w:szCs w:val="24"/>
          <w:lang w:val="sr-Cyrl-CS"/>
        </w:rPr>
        <w:t>Стручно усавршавање запослених</w:t>
      </w:r>
    </w:p>
    <w:p w:rsidR="009F1655" w:rsidRPr="00667B52" w:rsidRDefault="009F1655" w:rsidP="00667B52">
      <w:pPr>
        <w:jc w:val="both"/>
        <w:rPr>
          <w:rFonts w:asciiTheme="majorHAnsi" w:hAnsiTheme="majorHAnsi" w:cstheme="majorHAnsi"/>
          <w:sz w:val="24"/>
          <w:szCs w:val="24"/>
          <w:lang w:val="sr-Cyrl-CS"/>
        </w:rPr>
      </w:pPr>
      <w:r w:rsidRPr="00667B52">
        <w:rPr>
          <w:rFonts w:asciiTheme="majorHAnsi" w:hAnsiTheme="majorHAnsi" w:cstheme="majorHAnsi"/>
          <w:bCs/>
          <w:sz w:val="24"/>
          <w:szCs w:val="24"/>
          <w:lang/>
        </w:rPr>
        <w:t xml:space="preserve">У складу са одлуком установа </w:t>
      </w:r>
      <w:r w:rsidRPr="00667B52">
        <w:rPr>
          <w:rFonts w:asciiTheme="majorHAnsi" w:hAnsiTheme="majorHAnsi" w:cstheme="majorHAnsi"/>
          <w:b/>
          <w:bCs/>
          <w:sz w:val="24"/>
          <w:szCs w:val="24"/>
          <w:lang/>
        </w:rPr>
        <w:t>о плану стручног усавршавања</w:t>
      </w:r>
      <w:r w:rsidRPr="00667B52">
        <w:rPr>
          <w:rFonts w:asciiTheme="majorHAnsi" w:hAnsiTheme="majorHAnsi" w:cstheme="majorHAnsi"/>
          <w:bCs/>
          <w:sz w:val="24"/>
          <w:szCs w:val="24"/>
          <w:lang/>
        </w:rPr>
        <w:t xml:space="preserve"> део запослених</w:t>
      </w:r>
      <w:r w:rsidRPr="00667B52">
        <w:rPr>
          <w:rFonts w:asciiTheme="majorHAnsi" w:hAnsiTheme="majorHAnsi" w:cstheme="majorHAnsi"/>
          <w:bCs/>
          <w:sz w:val="24"/>
          <w:szCs w:val="24"/>
        </w:rPr>
        <w:t xml:space="preserve"> радника похађа</w:t>
      </w:r>
      <w:r w:rsidRPr="00667B52">
        <w:rPr>
          <w:rFonts w:asciiTheme="majorHAnsi" w:hAnsiTheme="majorHAnsi" w:cstheme="majorHAnsi"/>
          <w:bCs/>
          <w:sz w:val="24"/>
          <w:szCs w:val="24"/>
          <w:lang/>
        </w:rPr>
        <w:t>о је</w:t>
      </w:r>
      <w:r w:rsidRPr="00667B52">
        <w:rPr>
          <w:rFonts w:asciiTheme="majorHAnsi" w:hAnsiTheme="majorHAnsi" w:cstheme="majorHAnsi"/>
          <w:bCs/>
          <w:sz w:val="24"/>
          <w:szCs w:val="24"/>
        </w:rPr>
        <w:t xml:space="preserve"> програме </w:t>
      </w:r>
      <w:r w:rsidRPr="00667B52">
        <w:rPr>
          <w:rFonts w:asciiTheme="majorHAnsi" w:hAnsiTheme="majorHAnsi" w:cstheme="majorHAnsi"/>
          <w:bCs/>
          <w:sz w:val="24"/>
          <w:szCs w:val="24"/>
          <w:lang/>
        </w:rPr>
        <w:t xml:space="preserve">који имају за циљ даље оснаживање и развој кадрова. </w:t>
      </w:r>
      <w:r w:rsidRPr="00667B52">
        <w:rPr>
          <w:rFonts w:asciiTheme="majorHAnsi" w:hAnsiTheme="majorHAnsi" w:cstheme="majorHAnsi"/>
          <w:sz w:val="24"/>
          <w:szCs w:val="24"/>
          <w:lang w:val="sr-Cyrl-CS"/>
        </w:rPr>
        <w:t>Ова обавеза је прописана заједничким структуралним стандардима који се односе на јавност рада пружаоца услуге.</w:t>
      </w:r>
      <w:r w:rsidRPr="00667B52">
        <w:rPr>
          <w:rFonts w:asciiTheme="majorHAnsi" w:hAnsiTheme="majorHAnsi" w:cstheme="majorHAnsi"/>
          <w:sz w:val="24"/>
          <w:szCs w:val="24"/>
          <w:vertAlign w:val="superscript"/>
          <w:lang w:val="sr-Cyrl-CS"/>
        </w:rPr>
        <w:footnoteReference w:id="1"/>
      </w:r>
      <w:r w:rsidRPr="00667B52">
        <w:rPr>
          <w:rFonts w:asciiTheme="majorHAnsi" w:hAnsiTheme="majorHAnsi" w:cstheme="majorHAnsi"/>
          <w:sz w:val="24"/>
          <w:szCs w:val="24"/>
          <w:lang w:val="sr-Cyrl-CS"/>
        </w:rPr>
        <w:t xml:space="preserve"> </w:t>
      </w:r>
      <w:bookmarkStart w:id="3" w:name="_Hlk493766914"/>
      <w:r w:rsidRPr="00667B52">
        <w:rPr>
          <w:rFonts w:asciiTheme="majorHAnsi" w:hAnsiTheme="majorHAnsi" w:cstheme="majorHAnsi"/>
          <w:bCs/>
          <w:sz w:val="24"/>
          <w:szCs w:val="24"/>
        </w:rPr>
        <w:t xml:space="preserve">12 </w:t>
      </w:r>
      <w:r w:rsidRPr="00667B52">
        <w:rPr>
          <w:rFonts w:asciiTheme="majorHAnsi" w:hAnsiTheme="majorHAnsi" w:cstheme="majorHAnsi"/>
          <w:bCs/>
          <w:sz w:val="24"/>
          <w:szCs w:val="24"/>
          <w:lang/>
        </w:rPr>
        <w:t>радника је прошло п</w:t>
      </w:r>
      <w:r w:rsidRPr="00667B52">
        <w:rPr>
          <w:rFonts w:asciiTheme="majorHAnsi" w:hAnsiTheme="majorHAnsi" w:cstheme="majorHAnsi"/>
          <w:sz w:val="24"/>
          <w:szCs w:val="24"/>
        </w:rPr>
        <w:t>рограм</w:t>
      </w:r>
      <w:r w:rsidRPr="00667B52">
        <w:rPr>
          <w:rFonts w:asciiTheme="majorHAnsi" w:hAnsiTheme="majorHAnsi" w:cstheme="majorHAnsi"/>
          <w:sz w:val="24"/>
          <w:szCs w:val="24"/>
          <w:lang/>
        </w:rPr>
        <w:t>е</w:t>
      </w:r>
      <w:r w:rsidRPr="00667B52">
        <w:rPr>
          <w:rFonts w:asciiTheme="majorHAnsi" w:hAnsiTheme="majorHAnsi" w:cstheme="majorHAnsi"/>
          <w:sz w:val="24"/>
          <w:szCs w:val="24"/>
        </w:rPr>
        <w:t xml:space="preserve"> обуке који су акредитовани у систему социјалне заштите</w:t>
      </w:r>
      <w:r w:rsidRPr="00667B52">
        <w:rPr>
          <w:rFonts w:asciiTheme="majorHAnsi" w:hAnsiTheme="majorHAnsi" w:cstheme="majorHAnsi"/>
          <w:sz w:val="24"/>
          <w:szCs w:val="24"/>
          <w:lang/>
        </w:rPr>
        <w:t xml:space="preserve">, </w:t>
      </w:r>
      <w:r w:rsidRPr="00667B52">
        <w:rPr>
          <w:rFonts w:asciiTheme="majorHAnsi" w:hAnsiTheme="majorHAnsi" w:cstheme="majorHAnsi"/>
          <w:bCs/>
          <w:sz w:val="24"/>
          <w:szCs w:val="24"/>
        </w:rPr>
        <w:t xml:space="preserve">16 </w:t>
      </w:r>
      <w:r w:rsidRPr="00667B52">
        <w:rPr>
          <w:rFonts w:asciiTheme="majorHAnsi" w:hAnsiTheme="majorHAnsi" w:cstheme="majorHAnsi"/>
          <w:bCs/>
          <w:sz w:val="24"/>
          <w:szCs w:val="24"/>
          <w:lang/>
        </w:rPr>
        <w:t>радника п</w:t>
      </w:r>
      <w:r w:rsidRPr="00667B52">
        <w:rPr>
          <w:rFonts w:asciiTheme="majorHAnsi" w:hAnsiTheme="majorHAnsi" w:cstheme="majorHAnsi"/>
          <w:sz w:val="24"/>
          <w:szCs w:val="24"/>
        </w:rPr>
        <w:t>рограм</w:t>
      </w:r>
      <w:r w:rsidRPr="00667B52">
        <w:rPr>
          <w:rFonts w:asciiTheme="majorHAnsi" w:hAnsiTheme="majorHAnsi" w:cstheme="majorHAnsi"/>
          <w:sz w:val="24"/>
          <w:szCs w:val="24"/>
          <w:lang/>
        </w:rPr>
        <w:t>е</w:t>
      </w:r>
      <w:r w:rsidRPr="00667B52">
        <w:rPr>
          <w:rFonts w:asciiTheme="majorHAnsi" w:hAnsiTheme="majorHAnsi" w:cstheme="majorHAnsi"/>
          <w:sz w:val="24"/>
          <w:szCs w:val="24"/>
        </w:rPr>
        <w:t xml:space="preserve"> обуке који нису акредитовани у систему социјалне заштите</w:t>
      </w:r>
      <w:r w:rsidRPr="00667B52">
        <w:rPr>
          <w:rFonts w:asciiTheme="majorHAnsi" w:hAnsiTheme="majorHAnsi" w:cstheme="majorHAnsi"/>
          <w:sz w:val="24"/>
          <w:szCs w:val="24"/>
          <w:lang/>
        </w:rPr>
        <w:t xml:space="preserve">, поред тога, </w:t>
      </w:r>
      <w:r w:rsidRPr="00667B52">
        <w:rPr>
          <w:rFonts w:asciiTheme="majorHAnsi" w:hAnsiTheme="majorHAnsi" w:cstheme="majorHAnsi"/>
          <w:sz w:val="24"/>
          <w:szCs w:val="24"/>
        </w:rPr>
        <w:t>22</w:t>
      </w:r>
      <w:r w:rsidRPr="00667B52">
        <w:rPr>
          <w:rFonts w:asciiTheme="majorHAnsi" w:hAnsiTheme="majorHAnsi" w:cstheme="majorHAnsi"/>
          <w:bCs/>
          <w:sz w:val="24"/>
          <w:szCs w:val="24"/>
          <w:lang/>
        </w:rPr>
        <w:t xml:space="preserve"> радника је учествовало на с</w:t>
      </w:r>
      <w:r w:rsidRPr="00667B52">
        <w:rPr>
          <w:rFonts w:asciiTheme="majorHAnsi" w:hAnsiTheme="majorHAnsi" w:cstheme="majorHAnsi"/>
          <w:sz w:val="24"/>
          <w:szCs w:val="24"/>
        </w:rPr>
        <w:t>еминари</w:t>
      </w:r>
      <w:r w:rsidRPr="00667B52">
        <w:rPr>
          <w:rFonts w:asciiTheme="majorHAnsi" w:hAnsiTheme="majorHAnsi" w:cstheme="majorHAnsi"/>
          <w:sz w:val="24"/>
          <w:szCs w:val="24"/>
          <w:lang/>
        </w:rPr>
        <w:t>ма</w:t>
      </w:r>
      <w:r w:rsidRPr="00667B52">
        <w:rPr>
          <w:rFonts w:asciiTheme="majorHAnsi" w:hAnsiTheme="majorHAnsi" w:cstheme="majorHAnsi"/>
          <w:sz w:val="24"/>
          <w:szCs w:val="24"/>
        </w:rPr>
        <w:t>, саветовањ</w:t>
      </w:r>
      <w:r w:rsidRPr="00667B52">
        <w:rPr>
          <w:rFonts w:asciiTheme="majorHAnsi" w:hAnsiTheme="majorHAnsi" w:cstheme="majorHAnsi"/>
          <w:sz w:val="24"/>
          <w:szCs w:val="24"/>
          <w:lang/>
        </w:rPr>
        <w:t>има</w:t>
      </w:r>
      <w:r w:rsidRPr="00667B52">
        <w:rPr>
          <w:rFonts w:asciiTheme="majorHAnsi" w:hAnsiTheme="majorHAnsi" w:cstheme="majorHAnsi"/>
          <w:sz w:val="24"/>
          <w:szCs w:val="24"/>
        </w:rPr>
        <w:t>, конференциј</w:t>
      </w:r>
      <w:r w:rsidRPr="00667B52">
        <w:rPr>
          <w:rFonts w:asciiTheme="majorHAnsi" w:hAnsiTheme="majorHAnsi" w:cstheme="majorHAnsi"/>
          <w:sz w:val="24"/>
          <w:szCs w:val="24"/>
          <w:lang/>
        </w:rPr>
        <w:t>ама</w:t>
      </w:r>
      <w:r w:rsidRPr="00667B52">
        <w:rPr>
          <w:rFonts w:asciiTheme="majorHAnsi" w:hAnsiTheme="majorHAnsi" w:cstheme="majorHAnsi"/>
          <w:sz w:val="24"/>
          <w:szCs w:val="24"/>
        </w:rPr>
        <w:t xml:space="preserve">. </w:t>
      </w:r>
      <w:r w:rsidRPr="00667B52">
        <w:rPr>
          <w:rFonts w:asciiTheme="majorHAnsi" w:hAnsiTheme="majorHAnsi" w:cstheme="majorHAnsi"/>
          <w:sz w:val="24"/>
          <w:szCs w:val="24"/>
          <w:lang/>
        </w:rPr>
        <w:t xml:space="preserve">Нико од радника није учествовао у н </w:t>
      </w:r>
      <w:r w:rsidRPr="00667B52">
        <w:rPr>
          <w:rFonts w:asciiTheme="majorHAnsi" w:hAnsiTheme="majorHAnsi" w:cstheme="majorHAnsi"/>
          <w:bCs/>
          <w:sz w:val="24"/>
          <w:szCs w:val="24"/>
          <w:lang/>
        </w:rPr>
        <w:t>н</w:t>
      </w:r>
      <w:r w:rsidRPr="00667B52">
        <w:rPr>
          <w:rFonts w:asciiTheme="majorHAnsi" w:hAnsiTheme="majorHAnsi" w:cstheme="majorHAnsi"/>
          <w:sz w:val="24"/>
          <w:szCs w:val="24"/>
        </w:rPr>
        <w:t>еки</w:t>
      </w:r>
      <w:r w:rsidRPr="00667B52">
        <w:rPr>
          <w:rFonts w:asciiTheme="majorHAnsi" w:hAnsiTheme="majorHAnsi" w:cstheme="majorHAnsi"/>
          <w:sz w:val="24"/>
          <w:szCs w:val="24"/>
          <w:lang/>
        </w:rPr>
        <w:t>м</w:t>
      </w:r>
      <w:r w:rsidRPr="00667B52">
        <w:rPr>
          <w:rFonts w:asciiTheme="majorHAnsi" w:hAnsiTheme="majorHAnsi" w:cstheme="majorHAnsi"/>
          <w:sz w:val="24"/>
          <w:szCs w:val="24"/>
        </w:rPr>
        <w:t xml:space="preserve"> други</w:t>
      </w:r>
      <w:r w:rsidRPr="00667B52">
        <w:rPr>
          <w:rFonts w:asciiTheme="majorHAnsi" w:hAnsiTheme="majorHAnsi" w:cstheme="majorHAnsi"/>
          <w:sz w:val="24"/>
          <w:szCs w:val="24"/>
          <w:lang/>
        </w:rPr>
        <w:t>м</w:t>
      </w:r>
      <w:r w:rsidRPr="00667B52">
        <w:rPr>
          <w:rFonts w:asciiTheme="majorHAnsi" w:hAnsiTheme="majorHAnsi" w:cstheme="majorHAnsi"/>
          <w:sz w:val="24"/>
          <w:szCs w:val="24"/>
        </w:rPr>
        <w:t xml:space="preserve"> програм</w:t>
      </w:r>
      <w:r w:rsidRPr="00667B52">
        <w:rPr>
          <w:rFonts w:asciiTheme="majorHAnsi" w:hAnsiTheme="majorHAnsi" w:cstheme="majorHAnsi"/>
          <w:sz w:val="24"/>
          <w:szCs w:val="24"/>
          <w:lang/>
        </w:rPr>
        <w:t xml:space="preserve">има </w:t>
      </w:r>
      <w:r w:rsidRPr="00667B52">
        <w:rPr>
          <w:rFonts w:asciiTheme="majorHAnsi" w:hAnsiTheme="majorHAnsi" w:cstheme="majorHAnsi"/>
          <w:sz w:val="24"/>
          <w:szCs w:val="24"/>
        </w:rPr>
        <w:t>усавршавања</w:t>
      </w:r>
      <w:r w:rsidRPr="00667B52">
        <w:rPr>
          <w:rFonts w:asciiTheme="majorHAnsi" w:hAnsiTheme="majorHAnsi" w:cstheme="majorHAnsi"/>
          <w:sz w:val="24"/>
          <w:szCs w:val="24"/>
          <w:lang/>
        </w:rPr>
        <w:t>, било</w:t>
      </w:r>
      <w:r w:rsidRPr="00667B52">
        <w:rPr>
          <w:rFonts w:asciiTheme="majorHAnsi" w:hAnsiTheme="majorHAnsi" w:cstheme="majorHAnsi"/>
          <w:sz w:val="24"/>
          <w:szCs w:val="24"/>
        </w:rPr>
        <w:t xml:space="preserve"> </w:t>
      </w:r>
      <w:r w:rsidRPr="00667B52">
        <w:rPr>
          <w:rFonts w:asciiTheme="majorHAnsi" w:hAnsiTheme="majorHAnsi" w:cstheme="majorHAnsi"/>
          <w:sz w:val="24"/>
          <w:szCs w:val="24"/>
          <w:lang/>
        </w:rPr>
        <w:t xml:space="preserve">у склопу </w:t>
      </w:r>
      <w:r w:rsidRPr="00667B52">
        <w:rPr>
          <w:rFonts w:asciiTheme="majorHAnsi" w:hAnsiTheme="majorHAnsi" w:cstheme="majorHAnsi"/>
          <w:sz w:val="24"/>
          <w:szCs w:val="24"/>
        </w:rPr>
        <w:t>академско</w:t>
      </w:r>
      <w:r w:rsidRPr="00667B52">
        <w:rPr>
          <w:rFonts w:asciiTheme="majorHAnsi" w:hAnsiTheme="majorHAnsi" w:cstheme="majorHAnsi"/>
          <w:sz w:val="24"/>
          <w:szCs w:val="24"/>
          <w:lang/>
        </w:rPr>
        <w:t>г</w:t>
      </w:r>
      <w:r w:rsidRPr="00667B52">
        <w:rPr>
          <w:rFonts w:asciiTheme="majorHAnsi" w:hAnsiTheme="majorHAnsi" w:cstheme="majorHAnsi"/>
          <w:sz w:val="24"/>
          <w:szCs w:val="24"/>
        </w:rPr>
        <w:t xml:space="preserve"> усавршавањ</w:t>
      </w:r>
      <w:r w:rsidRPr="00667B52">
        <w:rPr>
          <w:rFonts w:asciiTheme="majorHAnsi" w:hAnsiTheme="majorHAnsi" w:cstheme="majorHAnsi"/>
          <w:sz w:val="24"/>
          <w:szCs w:val="24"/>
          <w:lang/>
        </w:rPr>
        <w:t xml:space="preserve">а или </w:t>
      </w:r>
      <w:r w:rsidRPr="00667B52">
        <w:rPr>
          <w:rFonts w:asciiTheme="majorHAnsi" w:hAnsiTheme="majorHAnsi" w:cstheme="majorHAnsi"/>
          <w:sz w:val="24"/>
          <w:szCs w:val="24"/>
        </w:rPr>
        <w:t>специјализациј</w:t>
      </w:r>
      <w:r w:rsidRPr="00667B52">
        <w:rPr>
          <w:rFonts w:asciiTheme="majorHAnsi" w:hAnsiTheme="majorHAnsi" w:cstheme="majorHAnsi"/>
          <w:sz w:val="24"/>
          <w:szCs w:val="24"/>
          <w:lang/>
        </w:rPr>
        <w:t>е.</w:t>
      </w:r>
      <w:bookmarkEnd w:id="3"/>
    </w:p>
    <w:p w:rsidR="00085E57" w:rsidRPr="00667B52" w:rsidRDefault="00085E57" w:rsidP="00667B52">
      <w:pPr>
        <w:jc w:val="both"/>
        <w:rPr>
          <w:rFonts w:asciiTheme="majorHAnsi" w:hAnsiTheme="majorHAnsi" w:cstheme="majorHAnsi"/>
          <w:sz w:val="24"/>
          <w:szCs w:val="24"/>
          <w:lang w:eastAsia="sr-Latn-CS"/>
        </w:rPr>
      </w:pPr>
    </w:p>
    <w:p w:rsidR="00085E57" w:rsidRPr="00667B52" w:rsidRDefault="00085E57" w:rsidP="00667B52">
      <w:pPr>
        <w:jc w:val="both"/>
        <w:rPr>
          <w:rFonts w:asciiTheme="majorHAnsi" w:hAnsiTheme="majorHAnsi" w:cstheme="majorHAnsi"/>
          <w:b/>
          <w:sz w:val="24"/>
          <w:szCs w:val="24"/>
          <w:lang w:val="sr-Cyrl-CS" w:eastAsia="sr-Latn-CS"/>
        </w:rPr>
      </w:pPr>
      <w:r w:rsidRPr="00667B52">
        <w:rPr>
          <w:rFonts w:asciiTheme="majorHAnsi" w:hAnsiTheme="majorHAnsi" w:cstheme="majorHAnsi"/>
          <w:b/>
          <w:sz w:val="24"/>
          <w:szCs w:val="24"/>
          <w:lang w:val="sr-Cyrl-CS" w:eastAsia="sr-Latn-CS"/>
        </w:rPr>
        <w:t>Процедуре у установи</w:t>
      </w:r>
    </w:p>
    <w:p w:rsidR="004631D0"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У годишњим извештајима о раду, установе достављају податке који се односе на формализованост процедура у вези са притужбама корисника, примену рестриктивних поступака и мера и процедура реаговања у случају насиља над корисници</w:t>
      </w:r>
      <w:r w:rsidR="004631D0" w:rsidRPr="00667B52">
        <w:rPr>
          <w:rFonts w:asciiTheme="majorHAnsi" w:hAnsiTheme="majorHAnsi" w:cstheme="majorHAnsi"/>
          <w:sz w:val="24"/>
          <w:szCs w:val="24"/>
          <w:lang w:val="sr-Cyrl-CS" w:eastAsia="sr-Latn-CS"/>
        </w:rPr>
        <w:t>ма у установи.</w:t>
      </w:r>
    </w:p>
    <w:p w:rsidR="00085E57" w:rsidRPr="00667B52" w:rsidRDefault="004631D0" w:rsidP="00667B52">
      <w:pPr>
        <w:jc w:val="both"/>
        <w:rPr>
          <w:rFonts w:asciiTheme="majorHAnsi" w:hAnsiTheme="majorHAnsi" w:cstheme="majorHAnsi"/>
          <w:sz w:val="24"/>
          <w:szCs w:val="24"/>
          <w:lang w:eastAsia="sr-Latn-CS"/>
        </w:rPr>
      </w:pPr>
      <w:r w:rsidRPr="00667B52">
        <w:rPr>
          <w:rFonts w:asciiTheme="majorHAnsi" w:hAnsiTheme="majorHAnsi" w:cstheme="majorHAnsi"/>
          <w:sz w:val="24"/>
          <w:szCs w:val="24"/>
          <w:lang w:eastAsia="sr-Latn-CS"/>
        </w:rPr>
        <w:t>У</w:t>
      </w:r>
      <w:r w:rsidR="00085E57" w:rsidRPr="00667B52">
        <w:rPr>
          <w:rFonts w:asciiTheme="majorHAnsi" w:hAnsiTheme="majorHAnsi" w:cstheme="majorHAnsi"/>
          <w:sz w:val="24"/>
          <w:szCs w:val="24"/>
          <w:lang w:val="sr-Cyrl-CS" w:eastAsia="sr-Latn-CS"/>
        </w:rPr>
        <w:t>станов</w:t>
      </w:r>
      <w:r w:rsidRPr="00667B52">
        <w:rPr>
          <w:rFonts w:asciiTheme="majorHAnsi" w:hAnsiTheme="majorHAnsi" w:cstheme="majorHAnsi"/>
          <w:sz w:val="24"/>
          <w:szCs w:val="24"/>
          <w:lang w:val="sr-Cyrl-CS" w:eastAsia="sr-Latn-CS"/>
        </w:rPr>
        <w:t>е</w:t>
      </w:r>
      <w:r w:rsidR="00085E57" w:rsidRPr="00667B52">
        <w:rPr>
          <w:rFonts w:asciiTheme="majorHAnsi" w:hAnsiTheme="majorHAnsi" w:cstheme="majorHAnsi"/>
          <w:sz w:val="24"/>
          <w:szCs w:val="24"/>
          <w:lang w:val="sr-Cyrl-CS" w:eastAsia="sr-Latn-CS"/>
        </w:rPr>
        <w:t xml:space="preserve"> има</w:t>
      </w:r>
      <w:r w:rsidRPr="00667B52">
        <w:rPr>
          <w:rFonts w:asciiTheme="majorHAnsi" w:hAnsiTheme="majorHAnsi" w:cstheme="majorHAnsi"/>
          <w:sz w:val="24"/>
          <w:szCs w:val="24"/>
          <w:lang w:val="sr-Cyrl-CS" w:eastAsia="sr-Latn-CS"/>
        </w:rPr>
        <w:t>ју</w:t>
      </w:r>
      <w:r w:rsidR="00085E57" w:rsidRPr="00667B52">
        <w:rPr>
          <w:rFonts w:asciiTheme="majorHAnsi" w:hAnsiTheme="majorHAnsi" w:cstheme="majorHAnsi"/>
          <w:sz w:val="24"/>
          <w:szCs w:val="24"/>
          <w:lang w:val="sr-Cyrl-CS" w:eastAsia="sr-Latn-CS"/>
        </w:rPr>
        <w:t xml:space="preserve"> писану процедуру за разматрање притужби корисника, и писане процедуре које се односе на </w:t>
      </w:r>
      <w:r w:rsidR="00085E57" w:rsidRPr="00667B52">
        <w:rPr>
          <w:rFonts w:asciiTheme="majorHAnsi" w:hAnsiTheme="majorHAnsi" w:cstheme="majorHAnsi"/>
          <w:bCs/>
          <w:sz w:val="24"/>
          <w:szCs w:val="24"/>
          <w:lang w:val="sr-Cyrl-CS" w:eastAsia="sr-Latn-CS"/>
        </w:rPr>
        <w:t xml:space="preserve">примену рестриктивних поступака и мера према корисницима. </w:t>
      </w:r>
      <w:r w:rsidRPr="00667B52">
        <w:rPr>
          <w:rFonts w:asciiTheme="majorHAnsi" w:hAnsiTheme="majorHAnsi" w:cstheme="majorHAnsi"/>
          <w:sz w:val="24"/>
          <w:szCs w:val="24"/>
          <w:lang w:val="sr-Cyrl-CS" w:eastAsia="sr-Latn-CS"/>
        </w:rPr>
        <w:t>У</w:t>
      </w:r>
      <w:r w:rsidRPr="00667B52">
        <w:rPr>
          <w:rFonts w:asciiTheme="majorHAnsi" w:hAnsiTheme="majorHAnsi" w:cstheme="majorHAnsi"/>
          <w:i/>
          <w:iCs/>
          <w:sz w:val="24"/>
          <w:szCs w:val="24"/>
        </w:rPr>
        <w:t xml:space="preserve"> 2016. години</w:t>
      </w:r>
      <w:r w:rsidRPr="00667B52">
        <w:rPr>
          <w:rFonts w:asciiTheme="majorHAnsi" w:hAnsiTheme="majorHAnsi" w:cstheme="majorHAnsi"/>
          <w:i/>
          <w:iCs/>
          <w:sz w:val="24"/>
          <w:szCs w:val="24"/>
          <w:lang/>
        </w:rPr>
        <w:t xml:space="preserve"> није</w:t>
      </w:r>
      <w:r w:rsidRPr="00667B52">
        <w:rPr>
          <w:rFonts w:asciiTheme="majorHAnsi" w:hAnsiTheme="majorHAnsi" w:cstheme="majorHAnsi"/>
          <w:i/>
          <w:iCs/>
          <w:sz w:val="24"/>
          <w:szCs w:val="24"/>
        </w:rPr>
        <w:t xml:space="preserve"> било евидентираних примедби, притужби или жалби од стране корисника</w:t>
      </w:r>
      <w:r w:rsidRPr="00667B52">
        <w:rPr>
          <w:rFonts w:asciiTheme="majorHAnsi" w:hAnsiTheme="majorHAnsi" w:cstheme="majorHAnsi"/>
          <w:i/>
          <w:iCs/>
          <w:sz w:val="24"/>
          <w:szCs w:val="24"/>
          <w:lang/>
        </w:rPr>
        <w:t>.</w:t>
      </w:r>
      <w:r w:rsidRPr="00667B52">
        <w:rPr>
          <w:rFonts w:asciiTheme="majorHAnsi" w:hAnsiTheme="majorHAnsi" w:cstheme="majorHAnsi"/>
          <w:b/>
          <w:bCs/>
          <w:sz w:val="24"/>
          <w:szCs w:val="24"/>
        </w:rPr>
        <w:t xml:space="preserve"> </w:t>
      </w:r>
      <w:r w:rsidRPr="00667B52">
        <w:rPr>
          <w:rFonts w:asciiTheme="majorHAnsi" w:hAnsiTheme="majorHAnsi" w:cstheme="majorHAnsi"/>
          <w:b/>
          <w:bCs/>
          <w:sz w:val="24"/>
          <w:szCs w:val="24"/>
          <w:lang/>
        </w:rPr>
        <w:t xml:space="preserve">У 2016. години није било </w:t>
      </w:r>
      <w:r w:rsidRPr="00667B52">
        <w:rPr>
          <w:rFonts w:asciiTheme="majorHAnsi" w:hAnsiTheme="majorHAnsi" w:cstheme="majorHAnsi"/>
          <w:b/>
          <w:bCs/>
          <w:sz w:val="24"/>
          <w:szCs w:val="24"/>
        </w:rPr>
        <w:t>примењених рестриктивних мера</w:t>
      </w:r>
      <w:r w:rsidRPr="00667B52">
        <w:rPr>
          <w:rFonts w:asciiTheme="majorHAnsi" w:hAnsiTheme="majorHAnsi" w:cstheme="majorHAnsi"/>
          <w:b/>
          <w:bCs/>
          <w:sz w:val="24"/>
          <w:szCs w:val="24"/>
          <w:lang/>
        </w:rPr>
        <w:t xml:space="preserve"> над корисницима.</w:t>
      </w:r>
    </w:p>
    <w:p w:rsidR="00085E57" w:rsidRPr="00667B52" w:rsidRDefault="00085E57" w:rsidP="00667B52">
      <w:pPr>
        <w:jc w:val="both"/>
        <w:rPr>
          <w:rFonts w:asciiTheme="majorHAnsi" w:hAnsiTheme="majorHAnsi" w:cstheme="majorHAnsi"/>
          <w:sz w:val="24"/>
          <w:szCs w:val="24"/>
          <w:lang w:val="sr-Cyrl-CS" w:eastAsia="sr-Latn-CS"/>
        </w:rPr>
      </w:pPr>
    </w:p>
    <w:p w:rsidR="00085E57" w:rsidRPr="00667B52" w:rsidRDefault="004631D0" w:rsidP="00667B52">
      <w:pPr>
        <w:jc w:val="both"/>
        <w:rPr>
          <w:rFonts w:asciiTheme="majorHAnsi" w:hAnsiTheme="majorHAnsi" w:cstheme="majorHAnsi"/>
          <w:b/>
          <w:sz w:val="24"/>
          <w:szCs w:val="24"/>
          <w:lang w:val="sr-Cyrl-CS"/>
        </w:rPr>
      </w:pPr>
      <w:r w:rsidRPr="00667B52">
        <w:rPr>
          <w:rFonts w:asciiTheme="majorHAnsi" w:hAnsiTheme="majorHAnsi" w:cstheme="majorHAnsi"/>
          <w:b/>
          <w:sz w:val="24"/>
          <w:szCs w:val="24"/>
          <w:lang w:val="sr-Cyrl-CS"/>
        </w:rPr>
        <w:t xml:space="preserve">Корисници </w:t>
      </w:r>
      <w:r w:rsidR="00085E57" w:rsidRPr="00667B52">
        <w:rPr>
          <w:rFonts w:asciiTheme="majorHAnsi" w:hAnsiTheme="majorHAnsi" w:cstheme="majorHAnsi"/>
          <w:b/>
          <w:sz w:val="24"/>
          <w:szCs w:val="24"/>
          <w:lang w:val="sr-Cyrl-CS"/>
        </w:rPr>
        <w:t xml:space="preserve">домског смештаја </w:t>
      </w:r>
    </w:p>
    <w:p w:rsidR="00085E57" w:rsidRPr="00667B52" w:rsidRDefault="0061080A" w:rsidP="00667B52">
      <w:pPr>
        <w:jc w:val="both"/>
        <w:rPr>
          <w:rFonts w:asciiTheme="majorHAnsi" w:hAnsiTheme="majorHAnsi" w:cstheme="majorHAnsi"/>
          <w:sz w:val="24"/>
          <w:szCs w:val="24"/>
          <w:lang w:val="sr-Cyrl-CS"/>
        </w:rPr>
      </w:pPr>
      <w:bookmarkStart w:id="4" w:name="_Hlk493767310"/>
      <w:r w:rsidRPr="00667B52">
        <w:rPr>
          <w:rFonts w:asciiTheme="majorHAnsi" w:hAnsiTheme="majorHAnsi" w:cstheme="majorHAnsi"/>
          <w:b/>
          <w:sz w:val="24"/>
          <w:szCs w:val="24"/>
          <w:lang/>
        </w:rPr>
        <w:t>На дан</w:t>
      </w:r>
      <w:r w:rsidRPr="00667B52">
        <w:rPr>
          <w:rFonts w:asciiTheme="majorHAnsi" w:hAnsiTheme="majorHAnsi" w:cstheme="majorHAnsi"/>
          <w:b/>
          <w:sz w:val="24"/>
          <w:szCs w:val="24"/>
        </w:rPr>
        <w:t xml:space="preserve"> 31.12.2016</w:t>
      </w:r>
      <w:r w:rsidRPr="00667B52">
        <w:rPr>
          <w:rFonts w:asciiTheme="majorHAnsi" w:hAnsiTheme="majorHAnsi" w:cstheme="majorHAnsi"/>
          <w:b/>
          <w:sz w:val="24"/>
          <w:szCs w:val="24"/>
          <w:lang/>
        </w:rPr>
        <w:t xml:space="preserve">. године било је укупно 174 корисника. </w:t>
      </w:r>
      <w:r w:rsidRPr="00667B52">
        <w:rPr>
          <w:rFonts w:asciiTheme="majorHAnsi" w:hAnsiTheme="majorHAnsi" w:cstheme="majorHAnsi"/>
          <w:sz w:val="24"/>
          <w:szCs w:val="24"/>
          <w:lang w:val="sr-Cyrl-CS"/>
        </w:rPr>
        <w:t xml:space="preserve">У току 2016. године од </w:t>
      </w:r>
      <w:r w:rsidR="00085E57" w:rsidRPr="00667B52">
        <w:rPr>
          <w:rFonts w:asciiTheme="majorHAnsi" w:hAnsiTheme="majorHAnsi" w:cstheme="majorHAnsi"/>
          <w:sz w:val="24"/>
          <w:szCs w:val="24"/>
          <w:lang w:val="sr-Cyrl-CS"/>
        </w:rPr>
        <w:t xml:space="preserve">укупно </w:t>
      </w:r>
      <w:r w:rsidRPr="00667B52">
        <w:rPr>
          <w:rFonts w:asciiTheme="majorHAnsi" w:hAnsiTheme="majorHAnsi" w:cstheme="majorHAnsi"/>
          <w:sz w:val="24"/>
          <w:szCs w:val="24"/>
          <w:lang w:val="sr-Cyrl-CS"/>
        </w:rPr>
        <w:t>214</w:t>
      </w:r>
      <w:r w:rsidR="00085E57" w:rsidRPr="00667B52">
        <w:rPr>
          <w:rFonts w:asciiTheme="majorHAnsi" w:hAnsiTheme="majorHAnsi" w:cstheme="majorHAnsi"/>
          <w:sz w:val="24"/>
          <w:szCs w:val="24"/>
          <w:lang w:val="sr-Cyrl-CS"/>
        </w:rPr>
        <w:t xml:space="preserve"> корисника који су били на смештају </w:t>
      </w:r>
      <w:r w:rsidRPr="00667B52">
        <w:rPr>
          <w:rFonts w:asciiTheme="majorHAnsi" w:hAnsiTheme="majorHAnsi" w:cstheme="majorHAnsi"/>
          <w:sz w:val="24"/>
          <w:szCs w:val="24"/>
          <w:lang w:val="sr-Cyrl-CS"/>
        </w:rPr>
        <w:t xml:space="preserve">био је 1 корисник узраста од 3 до 5 година, 64 корисника узраста од 6 до 14 година, 69 корисника од 15 до 17 година и 80 корисника од 18 до 25 старосне категорије.  </w:t>
      </w:r>
      <w:r w:rsidRPr="00667B52">
        <w:rPr>
          <w:rFonts w:asciiTheme="majorHAnsi" w:hAnsiTheme="majorHAnsi" w:cstheme="majorHAnsi"/>
          <w:b/>
          <w:sz w:val="24"/>
          <w:szCs w:val="24"/>
          <w:lang w:val="sr-Cyrl-CS"/>
        </w:rPr>
        <w:t>Према полној структури</w:t>
      </w:r>
      <w:r w:rsidRPr="00667B52">
        <w:rPr>
          <w:rFonts w:asciiTheme="majorHAnsi" w:hAnsiTheme="majorHAnsi" w:cstheme="majorHAnsi"/>
          <w:sz w:val="24"/>
          <w:szCs w:val="24"/>
          <w:lang w:val="sr-Cyrl-CS"/>
        </w:rPr>
        <w:t xml:space="preserve"> деце у установама већи је </w:t>
      </w:r>
      <w:r w:rsidR="00151116" w:rsidRPr="00667B52">
        <w:rPr>
          <w:rFonts w:asciiTheme="majorHAnsi" w:hAnsiTheme="majorHAnsi" w:cstheme="majorHAnsi"/>
          <w:sz w:val="24"/>
          <w:szCs w:val="24"/>
          <w:lang w:val="sr-Cyrl-CS"/>
        </w:rPr>
        <w:t>за 41 %</w:t>
      </w:r>
      <w:r w:rsidRPr="00667B52">
        <w:rPr>
          <w:rFonts w:asciiTheme="majorHAnsi" w:hAnsiTheme="majorHAnsi" w:cstheme="majorHAnsi"/>
          <w:sz w:val="24"/>
          <w:szCs w:val="24"/>
          <w:lang w:val="sr-Cyrl-CS"/>
        </w:rPr>
        <w:t xml:space="preserve"> дечака</w:t>
      </w:r>
      <w:r w:rsidR="00151116" w:rsidRPr="00667B52">
        <w:rPr>
          <w:rFonts w:asciiTheme="majorHAnsi" w:hAnsiTheme="majorHAnsi" w:cstheme="majorHAnsi"/>
          <w:sz w:val="24"/>
          <w:szCs w:val="24"/>
          <w:lang w:val="sr-Cyrl-CS"/>
        </w:rPr>
        <w:t xml:space="preserve"> (135)</w:t>
      </w:r>
      <w:r w:rsidRPr="00667B52">
        <w:rPr>
          <w:rFonts w:asciiTheme="majorHAnsi" w:hAnsiTheme="majorHAnsi" w:cstheme="majorHAnsi"/>
          <w:sz w:val="24"/>
          <w:szCs w:val="24"/>
          <w:lang w:val="sr-Cyrl-CS"/>
        </w:rPr>
        <w:t xml:space="preserve"> у од</w:t>
      </w:r>
      <w:r w:rsidR="00151116" w:rsidRPr="00667B52">
        <w:rPr>
          <w:rFonts w:asciiTheme="majorHAnsi" w:hAnsiTheme="majorHAnsi" w:cstheme="majorHAnsi"/>
          <w:sz w:val="24"/>
          <w:szCs w:val="24"/>
          <w:lang w:val="sr-Cyrl-CS"/>
        </w:rPr>
        <w:t>носу на проценат девојчиц</w:t>
      </w:r>
      <w:r w:rsidR="00151116" w:rsidRPr="00667B52">
        <w:rPr>
          <w:rFonts w:asciiTheme="majorHAnsi" w:hAnsiTheme="majorHAnsi" w:cstheme="majorHAnsi"/>
          <w:sz w:val="24"/>
          <w:szCs w:val="24"/>
          <w:lang/>
        </w:rPr>
        <w:t>а (79)</w:t>
      </w:r>
      <w:r w:rsidRPr="00667B52">
        <w:rPr>
          <w:rFonts w:asciiTheme="majorHAnsi" w:hAnsiTheme="majorHAnsi" w:cstheme="majorHAnsi"/>
          <w:sz w:val="24"/>
          <w:szCs w:val="24"/>
          <w:lang w:val="sr-Cyrl-CS"/>
        </w:rPr>
        <w:t>.</w:t>
      </w:r>
    </w:p>
    <w:p w:rsidR="00151116" w:rsidRPr="00667B52" w:rsidRDefault="00151116" w:rsidP="00667B52">
      <w:pPr>
        <w:jc w:val="both"/>
        <w:rPr>
          <w:rFonts w:asciiTheme="majorHAnsi" w:hAnsiTheme="majorHAnsi" w:cstheme="majorHAnsi"/>
          <w:sz w:val="24"/>
          <w:szCs w:val="24"/>
          <w:lang w:val="sr-Cyrl-CS"/>
        </w:rPr>
      </w:pPr>
      <w:r w:rsidRPr="00667B52">
        <w:rPr>
          <w:rFonts w:asciiTheme="majorHAnsi" w:hAnsiTheme="majorHAnsi" w:cstheme="majorHAnsi"/>
          <w:sz w:val="24"/>
          <w:szCs w:val="24"/>
          <w:lang w:val="sr-Cyrl-CS"/>
        </w:rPr>
        <w:lastRenderedPageBreak/>
        <w:t>У току 2016. године п</w:t>
      </w:r>
      <w:r w:rsidRPr="00667B52">
        <w:rPr>
          <w:rFonts w:asciiTheme="majorHAnsi" w:hAnsiTheme="majorHAnsi" w:cstheme="majorHAnsi"/>
          <w:b/>
          <w:sz w:val="24"/>
          <w:szCs w:val="24"/>
          <w:lang w:val="sr-Cyrl-CS"/>
        </w:rPr>
        <w:t>римљено је 35 нових корисника</w:t>
      </w:r>
      <w:r w:rsidRPr="00667B52">
        <w:rPr>
          <w:rFonts w:asciiTheme="majorHAnsi" w:hAnsiTheme="majorHAnsi" w:cstheme="majorHAnsi"/>
          <w:sz w:val="24"/>
          <w:szCs w:val="24"/>
          <w:lang w:val="sr-Cyrl-CS"/>
        </w:rPr>
        <w:t>, од чега 23 дечака и 12 девојчица. Примљено је 1 дете узраста од 3 до 5 година, 14 деце узраста од 6 до 14 година, 17 деце узраста 15 – 17 година и 3 одрасле особе.</w:t>
      </w:r>
    </w:p>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 xml:space="preserve">Ако се посматра </w:t>
      </w:r>
      <w:r w:rsidRPr="00667B52">
        <w:rPr>
          <w:rFonts w:asciiTheme="majorHAnsi" w:hAnsiTheme="majorHAnsi" w:cstheme="majorHAnsi"/>
          <w:b/>
          <w:bCs/>
          <w:sz w:val="24"/>
          <w:szCs w:val="24"/>
          <w:lang w:val="sr-Cyrl-CS" w:eastAsia="sr-Latn-CS"/>
        </w:rPr>
        <w:t>с</w:t>
      </w:r>
      <w:r w:rsidRPr="00667B52">
        <w:rPr>
          <w:rFonts w:asciiTheme="majorHAnsi" w:hAnsiTheme="majorHAnsi" w:cstheme="majorHAnsi"/>
          <w:b/>
          <w:bCs/>
          <w:sz w:val="24"/>
          <w:szCs w:val="24"/>
          <w:lang w:eastAsia="sr-Latn-CS"/>
        </w:rPr>
        <w:t>труктура деце и младих према разлогу смештаја</w:t>
      </w:r>
      <w:r w:rsidRPr="00667B52">
        <w:rPr>
          <w:rFonts w:asciiTheme="majorHAnsi" w:hAnsiTheme="majorHAnsi" w:cstheme="majorHAnsi"/>
          <w:b/>
          <w:bCs/>
          <w:sz w:val="24"/>
          <w:szCs w:val="24"/>
          <w:lang w:val="sr-Cyrl-CS" w:eastAsia="sr-Latn-CS"/>
        </w:rPr>
        <w:t xml:space="preserve"> </w:t>
      </w:r>
      <w:r w:rsidRPr="00667B52">
        <w:rPr>
          <w:rFonts w:asciiTheme="majorHAnsi" w:hAnsiTheme="majorHAnsi" w:cstheme="majorHAnsi"/>
          <w:bCs/>
          <w:sz w:val="24"/>
          <w:szCs w:val="24"/>
          <w:lang w:val="sr-Cyrl-CS" w:eastAsia="sr-Latn-CS"/>
        </w:rPr>
        <w:t xml:space="preserve">највећи број </w:t>
      </w:r>
      <w:r w:rsidR="00151116" w:rsidRPr="00667B52">
        <w:rPr>
          <w:rFonts w:asciiTheme="majorHAnsi" w:hAnsiTheme="majorHAnsi" w:cstheme="majorHAnsi"/>
          <w:bCs/>
          <w:sz w:val="24"/>
          <w:szCs w:val="24"/>
          <w:lang w:val="sr-Cyrl-CS" w:eastAsia="sr-Latn-CS"/>
        </w:rPr>
        <w:t>деце</w:t>
      </w:r>
      <w:r w:rsidRPr="00667B52">
        <w:rPr>
          <w:rFonts w:asciiTheme="majorHAnsi" w:hAnsiTheme="majorHAnsi" w:cstheme="majorHAnsi"/>
          <w:bCs/>
          <w:sz w:val="24"/>
          <w:szCs w:val="24"/>
          <w:lang w:val="sr-Cyrl-CS" w:eastAsia="sr-Latn-CS"/>
        </w:rPr>
        <w:t xml:space="preserve"> и млади</w:t>
      </w:r>
      <w:r w:rsidR="00151116" w:rsidRPr="00667B52">
        <w:rPr>
          <w:rFonts w:asciiTheme="majorHAnsi" w:hAnsiTheme="majorHAnsi" w:cstheme="majorHAnsi"/>
          <w:bCs/>
          <w:sz w:val="24"/>
          <w:szCs w:val="24"/>
          <w:lang w:val="sr-Cyrl-CS" w:eastAsia="sr-Latn-CS"/>
        </w:rPr>
        <w:t>х</w:t>
      </w:r>
      <w:r w:rsidRPr="00667B52">
        <w:rPr>
          <w:rFonts w:asciiTheme="majorHAnsi" w:hAnsiTheme="majorHAnsi" w:cstheme="majorHAnsi"/>
          <w:bCs/>
          <w:sz w:val="24"/>
          <w:szCs w:val="24"/>
          <w:lang w:val="sr-Cyrl-CS" w:eastAsia="sr-Latn-CS"/>
        </w:rPr>
        <w:t xml:space="preserve"> који су на смештају</w:t>
      </w:r>
      <w:r w:rsidR="00151116" w:rsidRPr="00667B52">
        <w:rPr>
          <w:rFonts w:asciiTheme="majorHAnsi" w:hAnsiTheme="majorHAnsi" w:cstheme="majorHAnsi"/>
          <w:bCs/>
          <w:sz w:val="24"/>
          <w:szCs w:val="24"/>
          <w:lang w:val="sr-Cyrl-CS" w:eastAsia="sr-Latn-CS"/>
        </w:rPr>
        <w:t xml:space="preserve"> је</w:t>
      </w:r>
      <w:r w:rsidRPr="00667B52">
        <w:rPr>
          <w:rFonts w:asciiTheme="majorHAnsi" w:hAnsiTheme="majorHAnsi" w:cstheme="majorHAnsi"/>
          <w:bCs/>
          <w:sz w:val="24"/>
          <w:szCs w:val="24"/>
          <w:lang w:val="sr-Cyrl-CS" w:eastAsia="sr-Latn-CS"/>
        </w:rPr>
        <w:t xml:space="preserve"> због неадекватног родитељског старања (занемаривања, злостављања, злоупотребе), затим деца родитеља спречених да врше  родитељско право (одслужење затворске казне, болничко лечење, тешке болести, душевна обољења ...) и деца родитеља који су потпуно лишени родитељског старања.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3"/>
        <w:gridCol w:w="1096"/>
        <w:gridCol w:w="850"/>
        <w:gridCol w:w="1170"/>
      </w:tblGrid>
      <w:tr w:rsidR="00151116" w:rsidRPr="00667B52" w:rsidTr="00132437">
        <w:trPr>
          <w:trHeight w:val="330"/>
          <w:jc w:val="center"/>
        </w:trPr>
        <w:tc>
          <w:tcPr>
            <w:tcW w:w="6549" w:type="dxa"/>
            <w:gridSpan w:val="4"/>
            <w:shd w:val="clear" w:color="auto" w:fill="B4C6E7" w:themeFill="accent1" w:themeFillTint="66"/>
            <w:hideMark/>
          </w:tcPr>
          <w:bookmarkEnd w:id="4"/>
          <w:p w:rsidR="00151116" w:rsidRPr="00667B52" w:rsidRDefault="00151116"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 xml:space="preserve">Деца и млади који су користили домски смештај у 2016. години према разлогу смештаја </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Разлог смештаја</w:t>
            </w:r>
          </w:p>
        </w:tc>
        <w:tc>
          <w:tcPr>
            <w:tcW w:w="1096" w:type="dxa"/>
            <w:hideMark/>
          </w:tcPr>
          <w:p w:rsidR="00151116" w:rsidRPr="00667B52" w:rsidRDefault="00151116"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М</w:t>
            </w:r>
          </w:p>
        </w:tc>
        <w:tc>
          <w:tcPr>
            <w:tcW w:w="850" w:type="dxa"/>
            <w:hideMark/>
          </w:tcPr>
          <w:p w:rsidR="00151116" w:rsidRPr="00667B52" w:rsidRDefault="00151116"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Ж</w:t>
            </w:r>
          </w:p>
        </w:tc>
        <w:tc>
          <w:tcPr>
            <w:tcW w:w="1170" w:type="dxa"/>
            <w:shd w:val="clear" w:color="auto" w:fill="D9E2F3" w:themeFill="accent1" w:themeFillTint="33"/>
            <w:noWrap/>
            <w:hideMark/>
          </w:tcPr>
          <w:p w:rsidR="00151116" w:rsidRPr="00667B52" w:rsidRDefault="00151116"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УКУПНО</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умрли</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6</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9</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непознати</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делимично лишени родитељског права</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9</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8</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17</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потпуно лишени родитељског права</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20</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10</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30</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лишени пословне способности/нису стекли пословну способност</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9</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10</w:t>
            </w:r>
          </w:p>
        </w:tc>
      </w:tr>
      <w:tr w:rsidR="00151116" w:rsidRPr="00667B52" w:rsidTr="00132437">
        <w:trPr>
          <w:trHeight w:val="60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спречени да врше родитељско право (одлужење затворске казне, болничко лечење, тешке болести, душевна обољења ...)</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14</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12</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26</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 xml:space="preserve">Неадекватно родитељско старање </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66</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38</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104</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Насиље над дететом</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4</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Родитељи нису у могућности да одговоре на здравствене потребе детета</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6</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Остали разлози</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5</w:t>
            </w:r>
          </w:p>
        </w:tc>
      </w:tr>
      <w:tr w:rsidR="00151116" w:rsidRPr="00667B52" w:rsidTr="00132437">
        <w:trPr>
          <w:trHeight w:val="330"/>
          <w:jc w:val="center"/>
        </w:trPr>
        <w:tc>
          <w:tcPr>
            <w:tcW w:w="3433" w:type="dxa"/>
            <w:hideMark/>
          </w:tcPr>
          <w:p w:rsidR="00151116" w:rsidRPr="00667B52" w:rsidRDefault="00151116"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УКУПНО</w:t>
            </w:r>
          </w:p>
        </w:tc>
        <w:tc>
          <w:tcPr>
            <w:tcW w:w="1096"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135</w:t>
            </w:r>
          </w:p>
        </w:tc>
        <w:tc>
          <w:tcPr>
            <w:tcW w:w="850" w:type="dxa"/>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79</w:t>
            </w:r>
          </w:p>
        </w:tc>
        <w:tc>
          <w:tcPr>
            <w:tcW w:w="1170" w:type="dxa"/>
            <w:shd w:val="clear" w:color="auto" w:fill="D9E2F3" w:themeFill="accent1" w:themeFillTint="33"/>
            <w:hideMark/>
          </w:tcPr>
          <w:p w:rsidR="00151116" w:rsidRPr="00667B52" w:rsidRDefault="00151116"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214</w:t>
            </w:r>
          </w:p>
        </w:tc>
      </w:tr>
    </w:tbl>
    <w:p w:rsidR="00085E57" w:rsidRPr="00667B52" w:rsidRDefault="00085E57" w:rsidP="00667B52">
      <w:pPr>
        <w:jc w:val="both"/>
        <w:rPr>
          <w:rFonts w:asciiTheme="majorHAnsi" w:hAnsiTheme="majorHAnsi" w:cstheme="majorHAnsi"/>
          <w:bCs/>
          <w:sz w:val="24"/>
          <w:szCs w:val="24"/>
          <w:lang w:val="sr-Cyrl-CS" w:eastAsia="sr-Latn-CS"/>
        </w:rPr>
      </w:pPr>
    </w:p>
    <w:p w:rsidR="00085E57" w:rsidRPr="00667B52" w:rsidRDefault="00085E57" w:rsidP="00667B52">
      <w:pPr>
        <w:jc w:val="both"/>
        <w:rPr>
          <w:rFonts w:asciiTheme="majorHAnsi" w:hAnsiTheme="majorHAnsi" w:cstheme="majorHAnsi"/>
          <w:noProof/>
          <w:sz w:val="24"/>
          <w:szCs w:val="24"/>
          <w:lang w:val="sr-Cyrl-CS" w:eastAsia="sr-Latn-CS"/>
        </w:rPr>
      </w:pPr>
    </w:p>
    <w:p w:rsidR="00085E57" w:rsidRPr="00667B52" w:rsidRDefault="00085E57" w:rsidP="00667B52">
      <w:pPr>
        <w:jc w:val="both"/>
        <w:rPr>
          <w:rFonts w:asciiTheme="majorHAnsi" w:hAnsiTheme="majorHAnsi" w:cstheme="majorHAnsi"/>
          <w:bCs/>
          <w:sz w:val="24"/>
          <w:szCs w:val="24"/>
          <w:lang w:val="en-US" w:eastAsia="sr-Latn-CS"/>
        </w:rPr>
      </w:pPr>
      <w:r w:rsidRPr="00667B52">
        <w:rPr>
          <w:rFonts w:asciiTheme="majorHAnsi" w:hAnsiTheme="majorHAnsi" w:cstheme="majorHAnsi"/>
          <w:bCs/>
          <w:sz w:val="24"/>
          <w:szCs w:val="24"/>
          <w:lang w:val="sr-Cyrl-CS" w:eastAsia="sr-Latn-CS"/>
        </w:rPr>
        <w:lastRenderedPageBreak/>
        <w:t xml:space="preserve">Анализа структуре деце и младих према </w:t>
      </w:r>
      <w:r w:rsidRPr="00667B52">
        <w:rPr>
          <w:rFonts w:asciiTheme="majorHAnsi" w:hAnsiTheme="majorHAnsi" w:cstheme="majorHAnsi"/>
          <w:b/>
          <w:bCs/>
          <w:sz w:val="24"/>
          <w:szCs w:val="24"/>
          <w:lang w:val="sr-Cyrl-CS" w:eastAsia="sr-Latn-CS"/>
        </w:rPr>
        <w:t>дужини боравка у дому</w:t>
      </w:r>
      <w:r w:rsidRPr="00667B52">
        <w:rPr>
          <w:rFonts w:asciiTheme="majorHAnsi" w:hAnsiTheme="majorHAnsi" w:cstheme="majorHAnsi"/>
          <w:bCs/>
          <w:sz w:val="24"/>
          <w:szCs w:val="24"/>
          <w:lang w:val="sr-Cyrl-CS" w:eastAsia="sr-Latn-CS"/>
        </w:rPr>
        <w:t xml:space="preserve"> показује да за велики број деце борав</w:t>
      </w:r>
      <w:r w:rsidR="00AF39C2" w:rsidRPr="00667B52">
        <w:rPr>
          <w:rFonts w:asciiTheme="majorHAnsi" w:hAnsiTheme="majorHAnsi" w:cstheme="majorHAnsi"/>
          <w:bCs/>
          <w:sz w:val="24"/>
          <w:szCs w:val="24"/>
          <w:lang w:val="sr-Cyrl-CS" w:eastAsia="sr-Latn-CS"/>
        </w:rPr>
        <w:t>и</w:t>
      </w:r>
      <w:r w:rsidRPr="00667B52">
        <w:rPr>
          <w:rFonts w:asciiTheme="majorHAnsi" w:hAnsiTheme="majorHAnsi" w:cstheme="majorHAnsi"/>
          <w:bCs/>
          <w:sz w:val="24"/>
          <w:szCs w:val="24"/>
          <w:lang w:val="sr-Cyrl-CS" w:eastAsia="sr-Latn-CS"/>
        </w:rPr>
        <w:t xml:space="preserve"> у установи дуже од </w:t>
      </w:r>
      <w:r w:rsidR="00AF39C2" w:rsidRPr="00667B52">
        <w:rPr>
          <w:rFonts w:asciiTheme="majorHAnsi" w:hAnsiTheme="majorHAnsi" w:cstheme="majorHAnsi"/>
          <w:bCs/>
          <w:sz w:val="24"/>
          <w:szCs w:val="24"/>
          <w:lang w:val="sr-Cyrl-CS" w:eastAsia="sr-Latn-CS"/>
        </w:rPr>
        <w:t>6 година.</w:t>
      </w:r>
      <w:r w:rsidRPr="00667B52">
        <w:rPr>
          <w:rFonts w:asciiTheme="majorHAnsi" w:hAnsiTheme="majorHAnsi" w:cstheme="majorHAnsi"/>
          <w:bCs/>
          <w:sz w:val="24"/>
          <w:szCs w:val="24"/>
          <w:lang w:val="sr-Cyrl-CS" w:eastAsia="sr-Latn-CS"/>
        </w:rPr>
        <w:t xml:space="preserve"> </w:t>
      </w:r>
      <w:r w:rsidR="00AF39C2" w:rsidRPr="00667B52">
        <w:rPr>
          <w:rFonts w:asciiTheme="majorHAnsi" w:hAnsiTheme="majorHAnsi" w:cstheme="majorHAnsi"/>
          <w:bCs/>
          <w:sz w:val="24"/>
          <w:szCs w:val="24"/>
          <w:lang w:val="sr-Cyrl-CS" w:eastAsia="sr-Latn-CS"/>
        </w:rPr>
        <w:t>Једно од рационалних аргумената је последица недовољно развијених</w:t>
      </w:r>
      <w:r w:rsidRPr="00667B52">
        <w:rPr>
          <w:rFonts w:asciiTheme="majorHAnsi" w:hAnsiTheme="majorHAnsi" w:cstheme="majorHAnsi"/>
          <w:bCs/>
          <w:sz w:val="24"/>
          <w:szCs w:val="24"/>
          <w:lang w:val="sr-Cyrl-CS" w:eastAsia="sr-Latn-CS"/>
        </w:rPr>
        <w:t xml:space="preserve"> </w:t>
      </w:r>
      <w:r w:rsidR="00AF39C2" w:rsidRPr="00667B52">
        <w:rPr>
          <w:rFonts w:asciiTheme="majorHAnsi" w:hAnsiTheme="majorHAnsi" w:cstheme="majorHAnsi"/>
          <w:bCs/>
          <w:sz w:val="24"/>
          <w:szCs w:val="24"/>
          <w:lang w:val="sr-Cyrl-CS" w:eastAsia="sr-Latn-CS"/>
        </w:rPr>
        <w:t>услуга у заједници</w:t>
      </w:r>
      <w:r w:rsidRPr="00667B52">
        <w:rPr>
          <w:rFonts w:asciiTheme="majorHAnsi" w:hAnsiTheme="majorHAnsi" w:cstheme="majorHAnsi"/>
          <w:bCs/>
          <w:sz w:val="24"/>
          <w:szCs w:val="24"/>
          <w:lang w:val="sr-Cyrl-CS" w:eastAsia="sr-Latn-CS"/>
        </w:rPr>
        <w:t xml:space="preserve"> </w:t>
      </w:r>
      <w:r w:rsidR="00AF39C2" w:rsidRPr="00667B52">
        <w:rPr>
          <w:rFonts w:asciiTheme="majorHAnsi" w:hAnsiTheme="majorHAnsi" w:cstheme="majorHAnsi"/>
          <w:bCs/>
          <w:sz w:val="24"/>
          <w:szCs w:val="24"/>
          <w:lang w:val="sr-Cyrl-CS" w:eastAsia="sr-Latn-CS"/>
        </w:rPr>
        <w:t>због чега</w:t>
      </w:r>
      <w:r w:rsidRPr="00667B52">
        <w:rPr>
          <w:rFonts w:asciiTheme="majorHAnsi" w:hAnsiTheme="majorHAnsi" w:cstheme="majorHAnsi"/>
          <w:bCs/>
          <w:sz w:val="24"/>
          <w:szCs w:val="24"/>
          <w:lang w:val="sr-Cyrl-CS" w:eastAsia="sr-Latn-CS"/>
        </w:rPr>
        <w:t xml:space="preserve"> велики број деце </w:t>
      </w:r>
      <w:r w:rsidR="00AF39C2" w:rsidRPr="00667B52">
        <w:rPr>
          <w:rFonts w:asciiTheme="majorHAnsi" w:hAnsiTheme="majorHAnsi" w:cstheme="majorHAnsi"/>
          <w:bCs/>
          <w:sz w:val="24"/>
          <w:szCs w:val="24"/>
          <w:lang w:val="sr-Cyrl-CS" w:eastAsia="sr-Latn-CS"/>
        </w:rPr>
        <w:t>проводи дуги низ година</w:t>
      </w:r>
      <w:r w:rsidRPr="00667B52">
        <w:rPr>
          <w:rFonts w:asciiTheme="majorHAnsi" w:hAnsiTheme="majorHAnsi" w:cstheme="majorHAnsi"/>
          <w:bCs/>
          <w:sz w:val="24"/>
          <w:szCs w:val="24"/>
          <w:lang w:val="sr-Cyrl-CS" w:eastAsia="sr-Latn-CS"/>
        </w:rPr>
        <w:t xml:space="preserve"> у овим установама. </w:t>
      </w:r>
    </w:p>
    <w:p w:rsidR="00085E57" w:rsidRPr="00667B52" w:rsidRDefault="00085E57" w:rsidP="00667B52">
      <w:pPr>
        <w:jc w:val="both"/>
        <w:rPr>
          <w:rFonts w:asciiTheme="majorHAnsi" w:hAnsiTheme="majorHAnsi" w:cstheme="majorHAnsi"/>
          <w:bCs/>
          <w:noProof/>
          <w:sz w:val="24"/>
          <w:szCs w:val="24"/>
          <w:lang w:val="en-US" w:eastAsia="sr-Latn-CS"/>
        </w:rPr>
      </w:pPr>
    </w:p>
    <w:p w:rsidR="00121E3C" w:rsidRPr="00667B52" w:rsidRDefault="00121E3C" w:rsidP="00667B52">
      <w:pPr>
        <w:jc w:val="both"/>
        <w:rPr>
          <w:rFonts w:asciiTheme="majorHAnsi" w:hAnsiTheme="majorHAnsi" w:cstheme="majorHAnsi"/>
          <w:bCs/>
          <w:sz w:val="24"/>
          <w:szCs w:val="24"/>
          <w:lang w:val="en-US" w:eastAsia="sr-Latn-CS"/>
        </w:rPr>
      </w:pPr>
      <w:r w:rsidRPr="00667B52">
        <w:rPr>
          <w:rFonts w:asciiTheme="majorHAnsi" w:hAnsiTheme="majorHAnsi" w:cstheme="majorHAnsi"/>
          <w:bCs/>
          <w:noProof/>
          <w:sz w:val="24"/>
          <w:szCs w:val="24"/>
          <w:lang w:val="en-US"/>
        </w:rPr>
        <w:drawing>
          <wp:inline distT="0" distB="0" distL="0" distR="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7B52" w:rsidRDefault="00667B52" w:rsidP="00667B52">
      <w:pPr>
        <w:jc w:val="both"/>
        <w:rPr>
          <w:rFonts w:asciiTheme="majorHAnsi" w:hAnsiTheme="majorHAnsi" w:cstheme="majorHAnsi"/>
          <w:sz w:val="24"/>
          <w:szCs w:val="24"/>
          <w:lang w:val="sr-Cyrl-CS" w:eastAsia="sr-Latn-CS"/>
        </w:rPr>
      </w:pPr>
    </w:p>
    <w:p w:rsidR="00085E57" w:rsidRPr="00667B52" w:rsidRDefault="0013243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У</w:t>
      </w:r>
      <w:r w:rsidR="00085E57" w:rsidRPr="00667B52">
        <w:rPr>
          <w:rFonts w:asciiTheme="majorHAnsi" w:hAnsiTheme="majorHAnsi" w:cstheme="majorHAnsi"/>
          <w:sz w:val="24"/>
          <w:szCs w:val="24"/>
          <w:lang w:val="sr-Cyrl-CS" w:eastAsia="sr-Latn-CS"/>
        </w:rPr>
        <w:t xml:space="preserve"> </w:t>
      </w:r>
      <w:r w:rsidR="00085E57" w:rsidRPr="00667B52">
        <w:rPr>
          <w:rFonts w:asciiTheme="majorHAnsi" w:hAnsiTheme="majorHAnsi" w:cstheme="majorHAnsi"/>
          <w:b/>
          <w:sz w:val="24"/>
          <w:szCs w:val="24"/>
          <w:lang w:val="sr-Cyrl-CS" w:eastAsia="sr-Latn-CS"/>
        </w:rPr>
        <w:t>структур</w:t>
      </w:r>
      <w:r w:rsidRPr="00667B52">
        <w:rPr>
          <w:rFonts w:asciiTheme="majorHAnsi" w:hAnsiTheme="majorHAnsi" w:cstheme="majorHAnsi"/>
          <w:b/>
          <w:sz w:val="24"/>
          <w:szCs w:val="24"/>
          <w:lang w:val="sr-Cyrl-CS" w:eastAsia="sr-Latn-CS"/>
        </w:rPr>
        <w:t>и</w:t>
      </w:r>
      <w:r w:rsidR="00085E57" w:rsidRPr="00667B52">
        <w:rPr>
          <w:rFonts w:asciiTheme="majorHAnsi" w:hAnsiTheme="majorHAnsi" w:cstheme="majorHAnsi"/>
          <w:b/>
          <w:sz w:val="24"/>
          <w:szCs w:val="24"/>
          <w:lang w:val="sr-Cyrl-CS" w:eastAsia="sr-Latn-CS"/>
        </w:rPr>
        <w:t xml:space="preserve"> деце и младих на смештају према месту пребивалишта</w:t>
      </w:r>
      <w:r w:rsidRPr="00667B52">
        <w:rPr>
          <w:rFonts w:asciiTheme="majorHAnsi" w:hAnsiTheme="majorHAnsi" w:cstheme="majorHAnsi"/>
          <w:b/>
          <w:sz w:val="24"/>
          <w:szCs w:val="24"/>
          <w:lang w:val="sr-Cyrl-CS" w:eastAsia="sr-Latn-CS"/>
        </w:rPr>
        <w:t xml:space="preserve"> пре смештаја </w:t>
      </w:r>
      <w:r w:rsidRPr="00667B52">
        <w:rPr>
          <w:rFonts w:asciiTheme="majorHAnsi" w:hAnsiTheme="majorHAnsi" w:cstheme="majorHAnsi"/>
          <w:sz w:val="24"/>
          <w:szCs w:val="24"/>
          <w:lang w:val="sr-Cyrl-CS" w:eastAsia="sr-Latn-CS"/>
        </w:rPr>
        <w:t>може се уоч</w:t>
      </w:r>
      <w:r w:rsidR="00616C9A">
        <w:rPr>
          <w:rFonts w:asciiTheme="majorHAnsi" w:hAnsiTheme="majorHAnsi" w:cstheme="majorHAnsi"/>
          <w:sz w:val="24"/>
          <w:szCs w:val="24"/>
          <w:lang w:val="sr-Cyrl-CS" w:eastAsia="sr-Latn-CS"/>
        </w:rPr>
        <w:t>ити благо повећање у односу на п</w:t>
      </w:r>
      <w:r w:rsidRPr="00667B52">
        <w:rPr>
          <w:rFonts w:asciiTheme="majorHAnsi" w:hAnsiTheme="majorHAnsi" w:cstheme="majorHAnsi"/>
          <w:sz w:val="24"/>
          <w:szCs w:val="24"/>
          <w:lang w:val="sr-Cyrl-CS" w:eastAsia="sr-Latn-CS"/>
        </w:rPr>
        <w:t xml:space="preserve">ретходну годину, и у 2016. години највећи број или скоро </w:t>
      </w:r>
      <w:r w:rsidRPr="00667B52">
        <w:rPr>
          <w:rFonts w:asciiTheme="majorHAnsi" w:hAnsiTheme="majorHAnsi" w:cstheme="majorHAnsi"/>
          <w:sz w:val="24"/>
          <w:szCs w:val="24"/>
          <w:lang w:eastAsia="sr-Latn-CS"/>
        </w:rPr>
        <w:t>8</w:t>
      </w:r>
      <w:r w:rsidR="00085E57" w:rsidRPr="00667B52">
        <w:rPr>
          <w:rFonts w:asciiTheme="majorHAnsi" w:hAnsiTheme="majorHAnsi" w:cstheme="majorHAnsi"/>
          <w:sz w:val="24"/>
          <w:szCs w:val="24"/>
          <w:lang w:val="sr-Cyrl-CS" w:eastAsia="sr-Latn-CS"/>
        </w:rPr>
        <w:t>0%</w:t>
      </w:r>
      <w:r w:rsidRPr="00667B52">
        <w:rPr>
          <w:rFonts w:asciiTheme="majorHAnsi" w:hAnsiTheme="majorHAnsi" w:cstheme="majorHAnsi"/>
          <w:sz w:val="24"/>
          <w:szCs w:val="24"/>
          <w:lang w:val="sr-Cyrl-CS" w:eastAsia="sr-Latn-CS"/>
        </w:rPr>
        <w:t xml:space="preserve"> коисника је</w:t>
      </w:r>
      <w:r w:rsidR="00085E57" w:rsidRPr="00667B52">
        <w:rPr>
          <w:rFonts w:asciiTheme="majorHAnsi" w:hAnsiTheme="majorHAnsi" w:cstheme="majorHAnsi"/>
          <w:sz w:val="24"/>
          <w:szCs w:val="24"/>
          <w:lang w:val="sr-Cyrl-CS" w:eastAsia="sr-Latn-CS"/>
        </w:rPr>
        <w:t xml:space="preserve"> са територије ван округа у којој је установа. </w:t>
      </w:r>
      <w:r w:rsidRPr="00667B52">
        <w:rPr>
          <w:rFonts w:asciiTheme="majorHAnsi" w:hAnsiTheme="majorHAnsi" w:cstheme="majorHAnsi"/>
          <w:sz w:val="24"/>
          <w:szCs w:val="24"/>
          <w:lang w:val="sr-Cyrl-CS" w:eastAsia="sr-Latn-CS"/>
        </w:rPr>
        <w:t>Од укупно 174 корисника, 136 корисника је са пребивалиштем ван округа у којем се налази установа, док 38 корисника је из округа у којем се налази и установа.</w:t>
      </w:r>
    </w:p>
    <w:p w:rsidR="00667B52" w:rsidRDefault="00667B52" w:rsidP="00667B52">
      <w:pPr>
        <w:jc w:val="both"/>
        <w:rPr>
          <w:rFonts w:asciiTheme="majorHAnsi" w:hAnsiTheme="majorHAnsi" w:cstheme="majorHAnsi"/>
          <w:sz w:val="24"/>
          <w:szCs w:val="24"/>
          <w:lang w:val="sr-Cyrl-CS" w:eastAsia="sr-Latn-CS"/>
        </w:rPr>
      </w:pPr>
    </w:p>
    <w:p w:rsidR="00085E57"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Ако се анализира</w:t>
      </w:r>
      <w:r w:rsidRPr="00667B52">
        <w:rPr>
          <w:rFonts w:asciiTheme="majorHAnsi" w:hAnsiTheme="majorHAnsi" w:cstheme="majorHAnsi"/>
          <w:b/>
          <w:sz w:val="24"/>
          <w:szCs w:val="24"/>
          <w:lang w:val="sr-Cyrl-CS" w:eastAsia="sr-Latn-CS"/>
        </w:rPr>
        <w:t xml:space="preserve"> структура деце и младих према средини из које су дошла</w:t>
      </w:r>
      <w:r w:rsidRPr="00667B52">
        <w:rPr>
          <w:rFonts w:asciiTheme="majorHAnsi" w:hAnsiTheme="majorHAnsi" w:cstheme="majorHAnsi"/>
          <w:sz w:val="24"/>
          <w:szCs w:val="24"/>
          <w:lang w:val="sr-Cyrl-CS" w:eastAsia="sr-Latn-CS"/>
        </w:rPr>
        <w:t xml:space="preserve"> на смештај у установу, може се закључити да је у свим узрасним групацијама највећи број корисника на смештај дошао из биолошке породице, затим са породичног смештаја и из других установа</w:t>
      </w:r>
      <w:r w:rsidR="009F5382" w:rsidRPr="00667B52">
        <w:rPr>
          <w:rFonts w:asciiTheme="majorHAnsi" w:hAnsiTheme="majorHAnsi" w:cstheme="majorHAnsi"/>
          <w:sz w:val="24"/>
          <w:szCs w:val="24"/>
          <w:lang w:val="sr-Cyrl-CS" w:eastAsia="sr-Latn-CS"/>
        </w:rPr>
        <w:t>, као и из прихватилишта</w:t>
      </w:r>
      <w:r w:rsidRPr="00667B52">
        <w:rPr>
          <w:rFonts w:asciiTheme="majorHAnsi" w:hAnsiTheme="majorHAnsi" w:cstheme="majorHAnsi"/>
          <w:sz w:val="24"/>
          <w:szCs w:val="24"/>
          <w:lang w:val="sr-Cyrl-CS" w:eastAsia="sr-Latn-CS"/>
        </w:rPr>
        <w:t xml:space="preserve">. </w:t>
      </w:r>
    </w:p>
    <w:p w:rsidR="009F5382" w:rsidRPr="00667B52" w:rsidRDefault="009F5382" w:rsidP="00667B52">
      <w:pPr>
        <w:jc w:val="both"/>
        <w:rPr>
          <w:rFonts w:asciiTheme="majorHAnsi" w:hAnsiTheme="majorHAnsi" w:cstheme="majorHAnsi"/>
          <w:noProof/>
          <w:sz w:val="24"/>
          <w:szCs w:val="24"/>
          <w:lang w:val="sr-Cyrl-CS" w:eastAsia="sr-Latn-CS"/>
        </w:rPr>
      </w:pPr>
      <w:r w:rsidRPr="00667B52">
        <w:rPr>
          <w:rFonts w:asciiTheme="majorHAnsi" w:hAnsiTheme="majorHAnsi" w:cstheme="majorHAnsi"/>
          <w:noProof/>
          <w:sz w:val="24"/>
          <w:szCs w:val="24"/>
          <w:lang w:val="en-US"/>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2437" w:rsidRPr="00667B52" w:rsidRDefault="00132437" w:rsidP="00667B52">
      <w:pPr>
        <w:jc w:val="both"/>
        <w:rPr>
          <w:rFonts w:asciiTheme="majorHAnsi" w:hAnsiTheme="majorHAnsi" w:cstheme="majorHAnsi"/>
          <w:noProof/>
          <w:sz w:val="24"/>
          <w:szCs w:val="24"/>
          <w:lang w:val="sr-Cyrl-CS" w:eastAsia="sr-Latn-CS"/>
        </w:rPr>
      </w:pPr>
    </w:p>
    <w:p w:rsidR="00085E57"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 xml:space="preserve">Међу децом и младима која су на смештају у овим установама </w:t>
      </w:r>
      <w:r w:rsidR="007B3352" w:rsidRPr="00667B52">
        <w:rPr>
          <w:rFonts w:asciiTheme="majorHAnsi" w:hAnsiTheme="majorHAnsi" w:cstheme="majorHAnsi"/>
          <w:sz w:val="24"/>
          <w:szCs w:val="24"/>
          <w:lang w:eastAsia="sr-Latn-CS"/>
        </w:rPr>
        <w:t>око</w:t>
      </w:r>
      <w:r w:rsidRPr="00667B52">
        <w:rPr>
          <w:rFonts w:asciiTheme="majorHAnsi" w:hAnsiTheme="majorHAnsi" w:cstheme="majorHAnsi"/>
          <w:sz w:val="24"/>
          <w:szCs w:val="24"/>
          <w:lang w:val="sr-Cyrl-CS" w:eastAsia="sr-Latn-CS"/>
        </w:rPr>
        <w:t xml:space="preserve"> </w:t>
      </w:r>
      <w:r w:rsidR="007B3352" w:rsidRPr="00667B52">
        <w:rPr>
          <w:rFonts w:asciiTheme="majorHAnsi" w:hAnsiTheme="majorHAnsi" w:cstheme="majorHAnsi"/>
          <w:b/>
          <w:sz w:val="24"/>
          <w:szCs w:val="24"/>
          <w:lang w:eastAsia="sr-Latn-CS"/>
        </w:rPr>
        <w:t>3</w:t>
      </w:r>
      <w:r w:rsidRPr="00667B52">
        <w:rPr>
          <w:rFonts w:asciiTheme="majorHAnsi" w:hAnsiTheme="majorHAnsi" w:cstheme="majorHAnsi"/>
          <w:b/>
          <w:sz w:val="24"/>
          <w:szCs w:val="24"/>
          <w:lang w:val="sr-Cyrl-CS" w:eastAsia="sr-Latn-CS"/>
        </w:rPr>
        <w:t>0%</w:t>
      </w:r>
      <w:r w:rsidRPr="00667B52">
        <w:rPr>
          <w:rFonts w:asciiTheme="majorHAnsi" w:hAnsiTheme="majorHAnsi" w:cstheme="majorHAnsi"/>
          <w:sz w:val="24"/>
          <w:szCs w:val="24"/>
          <w:lang w:val="sr-Cyrl-CS" w:eastAsia="sr-Latn-CS"/>
        </w:rPr>
        <w:t xml:space="preserve"> чине деца и млади који имају</w:t>
      </w:r>
      <w:r w:rsidR="000D5EB7" w:rsidRPr="00667B52">
        <w:rPr>
          <w:rFonts w:asciiTheme="majorHAnsi" w:hAnsiTheme="majorHAnsi" w:cstheme="majorHAnsi"/>
          <w:sz w:val="24"/>
          <w:szCs w:val="24"/>
          <w:lang w:val="sr-Cyrl-CS" w:eastAsia="sr-Latn-CS"/>
        </w:rPr>
        <w:t xml:space="preserve"> </w:t>
      </w:r>
      <w:r w:rsidR="000D5EB7" w:rsidRPr="00667B52">
        <w:rPr>
          <w:rFonts w:asciiTheme="majorHAnsi" w:hAnsiTheme="majorHAnsi" w:cstheme="majorHAnsi"/>
          <w:b/>
          <w:sz w:val="24"/>
          <w:szCs w:val="24"/>
          <w:lang w:val="sr-Cyrl-CS" w:eastAsia="sr-Latn-CS"/>
        </w:rPr>
        <w:t>интелектуалне тешкоће</w:t>
      </w:r>
      <w:r w:rsidRPr="00667B52">
        <w:rPr>
          <w:rFonts w:asciiTheme="majorHAnsi" w:hAnsiTheme="majorHAnsi" w:cstheme="majorHAnsi"/>
          <w:sz w:val="24"/>
          <w:szCs w:val="24"/>
          <w:lang w:val="sr-Cyrl-CS" w:eastAsia="sr-Latn-CS"/>
        </w:rPr>
        <w:t xml:space="preserve">. </w:t>
      </w:r>
      <w:r w:rsidR="000D5EB7" w:rsidRPr="00667B52">
        <w:rPr>
          <w:rFonts w:asciiTheme="majorHAnsi" w:hAnsiTheme="majorHAnsi" w:cstheme="majorHAnsi"/>
          <w:sz w:val="24"/>
          <w:szCs w:val="24"/>
          <w:lang w:val="sr-Cyrl-CS" w:eastAsia="sr-Latn-CS"/>
        </w:rPr>
        <w:t>Поред тога, велик број корисника, са скоро 30 % су деца и млади</w:t>
      </w:r>
      <w:r w:rsidRPr="00667B52">
        <w:rPr>
          <w:rFonts w:asciiTheme="majorHAnsi" w:hAnsiTheme="majorHAnsi" w:cstheme="majorHAnsi"/>
          <w:sz w:val="24"/>
          <w:szCs w:val="24"/>
          <w:lang w:val="sr-Cyrl-CS" w:eastAsia="sr-Latn-CS"/>
        </w:rPr>
        <w:t xml:space="preserve"> са вишеструким сметњама у развоју. </w:t>
      </w:r>
    </w:p>
    <w:p w:rsidR="009F5382" w:rsidRPr="00667B52" w:rsidRDefault="009F5382" w:rsidP="00667B52">
      <w:pPr>
        <w:jc w:val="both"/>
        <w:rPr>
          <w:rFonts w:asciiTheme="majorHAnsi" w:hAnsiTheme="majorHAnsi" w:cstheme="majorHAnsi"/>
          <w:sz w:val="24"/>
          <w:szCs w:val="24"/>
          <w:lang w:val="sr-Cyrl-CS" w:eastAsia="sr-Latn-CS"/>
        </w:rPr>
      </w:pP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889"/>
        <w:gridCol w:w="829"/>
        <w:gridCol w:w="1186"/>
        <w:gridCol w:w="920"/>
        <w:gridCol w:w="766"/>
        <w:gridCol w:w="925"/>
        <w:gridCol w:w="1418"/>
      </w:tblGrid>
      <w:tr w:rsidR="00667B52" w:rsidRPr="00667B52" w:rsidTr="007B3352">
        <w:trPr>
          <w:trHeight w:val="330"/>
        </w:trPr>
        <w:tc>
          <w:tcPr>
            <w:tcW w:w="8931" w:type="dxa"/>
            <w:gridSpan w:val="8"/>
            <w:shd w:val="clear" w:color="auto" w:fill="B4C6E7" w:themeFill="accent1" w:themeFillTint="66"/>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Корисници према врстама сметњи у развоју/инвалидитета, душевним болестима и старости на дан 31.12.2016.</w:t>
            </w:r>
          </w:p>
        </w:tc>
      </w:tr>
      <w:tr w:rsidR="00667B52" w:rsidRPr="00667B52" w:rsidTr="007B3352">
        <w:trPr>
          <w:trHeight w:val="330"/>
        </w:trPr>
        <w:tc>
          <w:tcPr>
            <w:tcW w:w="1998" w:type="dxa"/>
            <w:vMerge w:val="restart"/>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Врста сметњи у развоју, инвалидитета и душевне болести</w:t>
            </w:r>
          </w:p>
        </w:tc>
        <w:tc>
          <w:tcPr>
            <w:tcW w:w="5515" w:type="dxa"/>
            <w:gridSpan w:val="6"/>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Узраст на дан 31.12.2016.</w:t>
            </w:r>
          </w:p>
        </w:tc>
        <w:tc>
          <w:tcPr>
            <w:tcW w:w="1418" w:type="dxa"/>
            <w:vMerge w:val="restart"/>
            <w:shd w:val="clear" w:color="auto" w:fill="D9E2F3" w:themeFill="accent1" w:themeFillTint="33"/>
            <w:noWrap/>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УКУПНО</w:t>
            </w:r>
          </w:p>
        </w:tc>
      </w:tr>
      <w:tr w:rsidR="00667B52" w:rsidRPr="00667B52" w:rsidTr="007B3352">
        <w:trPr>
          <w:trHeight w:val="600"/>
        </w:trPr>
        <w:tc>
          <w:tcPr>
            <w:tcW w:w="1998" w:type="dxa"/>
            <w:vMerge/>
            <w:hideMark/>
          </w:tcPr>
          <w:p w:rsidR="007B3352" w:rsidRPr="00667B52" w:rsidRDefault="007B3352" w:rsidP="00667B52">
            <w:pPr>
              <w:jc w:val="both"/>
              <w:rPr>
                <w:rFonts w:asciiTheme="majorHAnsi" w:hAnsiTheme="majorHAnsi" w:cstheme="majorHAnsi"/>
                <w:b/>
                <w:bCs/>
                <w:sz w:val="24"/>
                <w:szCs w:val="24"/>
              </w:rPr>
            </w:pPr>
          </w:p>
        </w:tc>
        <w:tc>
          <w:tcPr>
            <w:tcW w:w="889"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0 – 2</w:t>
            </w:r>
          </w:p>
        </w:tc>
        <w:tc>
          <w:tcPr>
            <w:tcW w:w="829"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3-5</w:t>
            </w:r>
          </w:p>
        </w:tc>
        <w:tc>
          <w:tcPr>
            <w:tcW w:w="1186"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 xml:space="preserve">6 – 14 </w:t>
            </w:r>
          </w:p>
        </w:tc>
        <w:tc>
          <w:tcPr>
            <w:tcW w:w="920"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 xml:space="preserve">15 – 17 </w:t>
            </w:r>
          </w:p>
        </w:tc>
        <w:tc>
          <w:tcPr>
            <w:tcW w:w="766"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18 – 25</w:t>
            </w:r>
          </w:p>
        </w:tc>
        <w:tc>
          <w:tcPr>
            <w:tcW w:w="925"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26 и више</w:t>
            </w:r>
          </w:p>
        </w:tc>
        <w:tc>
          <w:tcPr>
            <w:tcW w:w="1418" w:type="dxa"/>
            <w:vMerge/>
            <w:shd w:val="clear" w:color="auto" w:fill="D9E2F3" w:themeFill="accent1" w:themeFillTint="33"/>
            <w:hideMark/>
          </w:tcPr>
          <w:p w:rsidR="007B3352" w:rsidRPr="00667B52" w:rsidRDefault="007B3352" w:rsidP="00667B52">
            <w:pPr>
              <w:jc w:val="both"/>
              <w:rPr>
                <w:rFonts w:asciiTheme="majorHAnsi" w:hAnsiTheme="majorHAnsi" w:cstheme="majorHAnsi"/>
                <w:b/>
                <w:bCs/>
                <w:sz w:val="24"/>
                <w:szCs w:val="24"/>
              </w:rPr>
            </w:pPr>
          </w:p>
        </w:tc>
      </w:tr>
      <w:tr w:rsidR="00667B52" w:rsidRPr="00667B52" w:rsidTr="007B3352">
        <w:trPr>
          <w:trHeight w:val="33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 xml:space="preserve">Телесни </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667B52" w:rsidRPr="00667B52" w:rsidTr="007B3352">
        <w:trPr>
          <w:trHeight w:val="33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Сензорни</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r>
      <w:tr w:rsidR="00667B52" w:rsidRPr="00667B52" w:rsidTr="007B3352">
        <w:trPr>
          <w:trHeight w:val="33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Интелектуалне тешкоће</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14</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34</w:t>
            </w:r>
          </w:p>
        </w:tc>
      </w:tr>
      <w:tr w:rsidR="00667B52" w:rsidRPr="00667B52" w:rsidTr="007B3352">
        <w:trPr>
          <w:trHeight w:val="33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Менталне тешкоће</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13</w:t>
            </w:r>
          </w:p>
        </w:tc>
      </w:tr>
      <w:tr w:rsidR="00667B52" w:rsidRPr="00667B52" w:rsidTr="007B3352">
        <w:trPr>
          <w:trHeight w:val="60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 xml:space="preserve">Вишеструки (истовремено присуство  2 или више сметњи, тешкоћа, </w:t>
            </w:r>
            <w:r w:rsidRPr="00667B52">
              <w:rPr>
                <w:rFonts w:asciiTheme="majorHAnsi" w:hAnsiTheme="majorHAnsi" w:cstheme="majorHAnsi"/>
                <w:sz w:val="24"/>
                <w:szCs w:val="24"/>
              </w:rPr>
              <w:lastRenderedPageBreak/>
              <w:t>инвалидитета код једне особе)</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12</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8</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10</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30</w:t>
            </w:r>
          </w:p>
        </w:tc>
      </w:tr>
      <w:tr w:rsidR="00667B52" w:rsidRPr="00667B52" w:rsidTr="007B3352">
        <w:trPr>
          <w:trHeight w:val="90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Первазивни развојни поремећаји  (аутизам, Ретов синдром, Аспергеров синдром и други развојни поремећаји)</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667B52" w:rsidRPr="00667B52" w:rsidTr="007B3352">
        <w:trPr>
          <w:trHeight w:val="330"/>
        </w:trPr>
        <w:tc>
          <w:tcPr>
            <w:tcW w:w="1998"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Друго</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3</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11</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14</w:t>
            </w:r>
          </w:p>
        </w:tc>
      </w:tr>
      <w:tr w:rsidR="00667B52" w:rsidRPr="00667B52" w:rsidTr="007B3352">
        <w:trPr>
          <w:trHeight w:val="330"/>
        </w:trPr>
        <w:tc>
          <w:tcPr>
            <w:tcW w:w="1998" w:type="dxa"/>
            <w:hideMark/>
          </w:tcPr>
          <w:p w:rsidR="007B3352" w:rsidRPr="00667B52" w:rsidRDefault="007B3352"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УКУПНО</w:t>
            </w:r>
          </w:p>
        </w:tc>
        <w:tc>
          <w:tcPr>
            <w:tcW w:w="88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829"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8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38</w:t>
            </w:r>
          </w:p>
        </w:tc>
        <w:tc>
          <w:tcPr>
            <w:tcW w:w="920"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34</w:t>
            </w:r>
          </w:p>
        </w:tc>
        <w:tc>
          <w:tcPr>
            <w:tcW w:w="766"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22</w:t>
            </w:r>
          </w:p>
        </w:tc>
        <w:tc>
          <w:tcPr>
            <w:tcW w:w="925" w:type="dxa"/>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418" w:type="dxa"/>
            <w:shd w:val="clear" w:color="auto" w:fill="D9E2F3" w:themeFill="accent1" w:themeFillTint="33"/>
            <w:hideMark/>
          </w:tcPr>
          <w:p w:rsidR="007B3352" w:rsidRPr="00667B52" w:rsidRDefault="007B3352" w:rsidP="00667B52">
            <w:pPr>
              <w:jc w:val="both"/>
              <w:rPr>
                <w:rFonts w:asciiTheme="majorHAnsi" w:hAnsiTheme="majorHAnsi" w:cstheme="majorHAnsi"/>
                <w:sz w:val="24"/>
                <w:szCs w:val="24"/>
              </w:rPr>
            </w:pPr>
            <w:r w:rsidRPr="00667B52">
              <w:rPr>
                <w:rFonts w:asciiTheme="majorHAnsi" w:hAnsiTheme="majorHAnsi" w:cstheme="majorHAnsi"/>
                <w:sz w:val="24"/>
                <w:szCs w:val="24"/>
              </w:rPr>
              <w:t>94</w:t>
            </w:r>
          </w:p>
        </w:tc>
      </w:tr>
    </w:tbl>
    <w:p w:rsidR="009F5382" w:rsidRPr="00667B52" w:rsidRDefault="009F5382" w:rsidP="00667B52">
      <w:pPr>
        <w:jc w:val="both"/>
        <w:rPr>
          <w:rFonts w:asciiTheme="majorHAnsi" w:hAnsiTheme="majorHAnsi" w:cstheme="majorHAnsi"/>
          <w:sz w:val="24"/>
          <w:szCs w:val="24"/>
          <w:lang w:val="sr-Cyrl-CS" w:eastAsia="sr-Latn-CS"/>
        </w:rPr>
      </w:pPr>
    </w:p>
    <w:p w:rsidR="000D5EB7" w:rsidRPr="00667B52" w:rsidRDefault="00085E57" w:rsidP="00667B52">
      <w:pPr>
        <w:jc w:val="both"/>
        <w:rPr>
          <w:rFonts w:asciiTheme="majorHAnsi" w:hAnsiTheme="majorHAnsi" w:cstheme="majorHAnsi"/>
          <w:sz w:val="24"/>
          <w:szCs w:val="24"/>
          <w:lang w:val="sr-Cyrl-CS" w:eastAsia="sr-Latn-CS"/>
        </w:rPr>
      </w:pPr>
      <w:r w:rsidRPr="00667B52">
        <w:rPr>
          <w:rFonts w:asciiTheme="majorHAnsi" w:hAnsiTheme="majorHAnsi" w:cstheme="majorHAnsi"/>
          <w:sz w:val="24"/>
          <w:szCs w:val="24"/>
          <w:lang w:val="sr-Cyrl-CS" w:eastAsia="sr-Latn-CS"/>
        </w:rPr>
        <w:t xml:space="preserve">Ако се анализира учесталост </w:t>
      </w:r>
      <w:r w:rsidRPr="00667B52">
        <w:rPr>
          <w:rFonts w:asciiTheme="majorHAnsi" w:hAnsiTheme="majorHAnsi" w:cstheme="majorHAnsi"/>
          <w:b/>
          <w:sz w:val="24"/>
          <w:szCs w:val="24"/>
          <w:lang w:val="sr-Cyrl-CS" w:eastAsia="sr-Latn-CS"/>
        </w:rPr>
        <w:t>одржавања контаката са сродницима</w:t>
      </w:r>
      <w:r w:rsidRPr="00667B52">
        <w:rPr>
          <w:rFonts w:asciiTheme="majorHAnsi" w:hAnsiTheme="majorHAnsi" w:cstheme="majorHAnsi"/>
          <w:sz w:val="24"/>
          <w:szCs w:val="24"/>
          <w:lang w:val="sr-Cyrl-CS" w:eastAsia="sr-Latn-CS"/>
        </w:rPr>
        <w:t xml:space="preserve"> може се видети да највећи број деце и младих на смештају ретко виђају своје сроднике, без предвидљиве динамике (27%), затим следи удео од 22% оних који се повремено виђају са сродницима у дому и 12% деце која редовно контактирају и проводе викенде и празнике у породици. Свакако није занемарљив удео деце који се не виђају са сродницима већ само контактирају путем телефона, или који уопште немају контакте. </w:t>
      </w:r>
    </w:p>
    <w:p w:rsidR="00085E57" w:rsidRPr="00667B52" w:rsidRDefault="00085E57" w:rsidP="00667B52">
      <w:pPr>
        <w:jc w:val="both"/>
        <w:rPr>
          <w:rFonts w:asciiTheme="majorHAnsi" w:hAnsiTheme="majorHAnsi" w:cstheme="majorHAnsi"/>
          <w:bCs/>
          <w:sz w:val="24"/>
          <w:szCs w:val="24"/>
          <w:lang w:val="sr-Cyrl-CS" w:eastAsia="sr-Latn-CS"/>
        </w:rPr>
      </w:pPr>
      <w:r w:rsidRPr="00667B52">
        <w:rPr>
          <w:rFonts w:asciiTheme="majorHAnsi" w:hAnsiTheme="majorHAnsi" w:cstheme="majorHAnsi"/>
          <w:bCs/>
          <w:sz w:val="24"/>
          <w:szCs w:val="24"/>
          <w:lang w:val="sr-Cyrl-CS" w:eastAsia="sr-Latn-CS"/>
        </w:rPr>
        <w:t xml:space="preserve">Ако се анализира структура </w:t>
      </w:r>
      <w:r w:rsidRPr="00667B52">
        <w:rPr>
          <w:rFonts w:asciiTheme="majorHAnsi" w:hAnsiTheme="majorHAnsi" w:cstheme="majorHAnsi"/>
          <w:b/>
          <w:bCs/>
          <w:sz w:val="24"/>
          <w:szCs w:val="24"/>
          <w:lang w:val="sr-Cyrl-CS" w:eastAsia="sr-Latn-CS"/>
        </w:rPr>
        <w:t>разлога за престанак смештаја</w:t>
      </w:r>
      <w:r w:rsidRPr="00667B52">
        <w:rPr>
          <w:rFonts w:asciiTheme="majorHAnsi" w:hAnsiTheme="majorHAnsi" w:cstheme="majorHAnsi"/>
          <w:bCs/>
          <w:sz w:val="24"/>
          <w:szCs w:val="24"/>
          <w:lang w:val="sr-Cyrl-CS" w:eastAsia="sr-Latn-CS"/>
        </w:rPr>
        <w:t xml:space="preserve"> може се видети да је најчешћи разлог за престанак смештаја деце повратак у </w:t>
      </w:r>
      <w:r w:rsidR="00F64E2B" w:rsidRPr="00667B52">
        <w:rPr>
          <w:rFonts w:asciiTheme="majorHAnsi" w:hAnsiTheme="majorHAnsi" w:cstheme="majorHAnsi"/>
          <w:bCs/>
          <w:sz w:val="24"/>
          <w:szCs w:val="24"/>
          <w:lang w:val="sr-Cyrl-CS" w:eastAsia="sr-Latn-CS"/>
        </w:rPr>
        <w:t>другу установу за смештај</w:t>
      </w:r>
      <w:r w:rsidRPr="00667B52">
        <w:rPr>
          <w:rFonts w:asciiTheme="majorHAnsi" w:hAnsiTheme="majorHAnsi" w:cstheme="majorHAnsi"/>
          <w:bCs/>
          <w:sz w:val="24"/>
          <w:szCs w:val="24"/>
          <w:lang w:val="sr-Cyrl-CS" w:eastAsia="sr-Latn-CS"/>
        </w:rPr>
        <w:t>. Доминантан разлог за престанак смештаја пунолет</w:t>
      </w:r>
      <w:r w:rsidR="00F64E2B" w:rsidRPr="00667B52">
        <w:rPr>
          <w:rFonts w:asciiTheme="majorHAnsi" w:hAnsiTheme="majorHAnsi" w:cstheme="majorHAnsi"/>
          <w:bCs/>
          <w:sz w:val="24"/>
          <w:szCs w:val="24"/>
          <w:lang w:val="sr-Cyrl-CS" w:eastAsia="sr-Latn-CS"/>
        </w:rPr>
        <w:t>них корисника је осамостаљивање</w:t>
      </w:r>
      <w:r w:rsidRPr="00667B52">
        <w:rPr>
          <w:rFonts w:asciiTheme="majorHAnsi" w:hAnsiTheme="majorHAnsi" w:cstheme="majorHAnsi"/>
          <w:b/>
          <w:bCs/>
          <w:sz w:val="24"/>
          <w:szCs w:val="24"/>
          <w:lang w:val="sr-Cyrl-CS" w:eastAsia="sr-Latn-CS"/>
        </w:rPr>
        <w:t>.</w:t>
      </w:r>
      <w:r w:rsidRPr="00667B52">
        <w:rPr>
          <w:rFonts w:asciiTheme="majorHAnsi" w:hAnsiTheme="majorHAnsi" w:cstheme="majorHAnsi"/>
          <w:bCs/>
          <w:sz w:val="24"/>
          <w:szCs w:val="24"/>
          <w:lang w:val="sr-Cyrl-CS" w:eastAsia="sr-Latn-CS"/>
        </w:rPr>
        <w:t xml:space="preserve"> </w:t>
      </w:r>
    </w:p>
    <w:p w:rsidR="00085E57" w:rsidRPr="00667B52" w:rsidRDefault="00085E57" w:rsidP="00667B52">
      <w:pPr>
        <w:jc w:val="both"/>
        <w:rPr>
          <w:rFonts w:asciiTheme="majorHAnsi" w:hAnsiTheme="majorHAnsi" w:cstheme="majorHAnsi"/>
          <w:bCs/>
          <w:sz w:val="24"/>
          <w:szCs w:val="24"/>
          <w:lang w:val="en-US" w:eastAsia="sr-Latn-CS"/>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tblPr>
      <w:tblGrid>
        <w:gridCol w:w="4735"/>
        <w:gridCol w:w="280"/>
        <w:gridCol w:w="774"/>
        <w:gridCol w:w="705"/>
        <w:gridCol w:w="816"/>
        <w:gridCol w:w="1056"/>
        <w:gridCol w:w="922"/>
      </w:tblGrid>
      <w:tr w:rsidR="00667B52" w:rsidRPr="00667B52" w:rsidTr="00F64E2B">
        <w:trPr>
          <w:trHeight w:val="300"/>
        </w:trPr>
        <w:tc>
          <w:tcPr>
            <w:tcW w:w="9961" w:type="dxa"/>
            <w:gridSpan w:val="7"/>
            <w:tcBorders>
              <w:top w:val="single" w:sz="8" w:space="0" w:color="CF7B79"/>
              <w:left w:val="single" w:sz="8" w:space="0" w:color="CF7B79"/>
              <w:bottom w:val="single" w:sz="4" w:space="0" w:color="auto"/>
              <w:right w:val="single" w:sz="8" w:space="0" w:color="CF7B79"/>
            </w:tcBorders>
            <w:shd w:val="clear" w:color="auto" w:fill="B4C6E7" w:themeFill="accent1" w:themeFillTint="66"/>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Број де</w:t>
            </w:r>
            <w:r w:rsidR="00F64E2B" w:rsidRPr="00667B52">
              <w:rPr>
                <w:rFonts w:asciiTheme="majorHAnsi" w:hAnsiTheme="majorHAnsi" w:cstheme="majorHAnsi"/>
                <w:b/>
                <w:bCs/>
                <w:sz w:val="24"/>
                <w:szCs w:val="24"/>
                <w:lang w:eastAsia="sr-Latn-CS"/>
              </w:rPr>
              <w:t>це/ малолетника којима је у 201</w:t>
            </w:r>
            <w:r w:rsidR="00F64E2B" w:rsidRPr="00667B52">
              <w:rPr>
                <w:rFonts w:asciiTheme="majorHAnsi" w:hAnsiTheme="majorHAnsi" w:cstheme="majorHAnsi"/>
                <w:b/>
                <w:bCs/>
                <w:sz w:val="24"/>
                <w:szCs w:val="24"/>
                <w:lang w:eastAsia="sr-Latn-CS"/>
              </w:rPr>
              <w:t>6</w:t>
            </w:r>
            <w:r w:rsidRPr="00667B52">
              <w:rPr>
                <w:rFonts w:asciiTheme="majorHAnsi" w:hAnsiTheme="majorHAnsi" w:cstheme="majorHAnsi"/>
                <w:b/>
                <w:bCs/>
                <w:sz w:val="24"/>
                <w:szCs w:val="24"/>
                <w:lang w:eastAsia="sr-Latn-CS"/>
              </w:rPr>
              <w:t>. години престао смештај у установи према разлозима престанка смештаја</w:t>
            </w:r>
          </w:p>
        </w:tc>
      </w:tr>
      <w:tr w:rsidR="00667B52" w:rsidRPr="00667B52" w:rsidTr="00F64E2B">
        <w:trPr>
          <w:trHeight w:val="547"/>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Разлог престанка смештаја</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0 - 2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3 - 5</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6  - 14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15 - 17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rPr>
              <w:t>Укупно</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Створени услови за повратак у биолошку/сродничку породицу</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
                <w:sz w:val="24"/>
                <w:szCs w:val="24"/>
                <w:lang w:eastAsia="sr-Latn-CS"/>
              </w:rPr>
            </w:pPr>
          </w:p>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3</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5</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Створени услови за усвојење</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Премештени у хранитељску породицу</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Престанак потребе за смештајем услед осамостаљивања</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
                <w:sz w:val="24"/>
                <w:szCs w:val="24"/>
                <w:lang w:eastAsia="sr-Latn-CS"/>
              </w:rPr>
            </w:pPr>
          </w:p>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Премештени у другу установу за смештај</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7</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9</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lastRenderedPageBreak/>
              <w:t>Премештени у малу домску заједницу</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Самовољно напустили установу</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2</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2</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Умрли</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Напустили установу из неког другог разлога</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0</w:t>
            </w:r>
          </w:p>
        </w:tc>
        <w:tc>
          <w:tcPr>
            <w:tcW w:w="922" w:type="dxa"/>
            <w:tcBorders>
              <w:top w:val="single" w:sz="4" w:space="0" w:color="auto"/>
              <w:left w:val="single" w:sz="4" w:space="0" w:color="auto"/>
              <w:bottom w:val="single" w:sz="4" w:space="0" w:color="auto"/>
              <w:right w:val="single" w:sz="4" w:space="0" w:color="auto"/>
            </w:tcBorders>
            <w:shd w:val="clear" w:color="auto" w:fill="auto"/>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r>
      <w:tr w:rsidR="00667B52" w:rsidRPr="00667B52" w:rsidTr="00F64E2B">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085E57" w:rsidRPr="00667B52" w:rsidRDefault="00085E57" w:rsidP="00667B52">
            <w:pPr>
              <w:jc w:val="both"/>
              <w:rPr>
                <w:rFonts w:asciiTheme="majorHAnsi" w:hAnsiTheme="majorHAnsi" w:cstheme="majorHAnsi"/>
                <w:bCs/>
                <w:sz w:val="24"/>
                <w:szCs w:val="24"/>
                <w:lang w:eastAsia="sr-Latn-CS"/>
              </w:rPr>
            </w:pPr>
            <w:r w:rsidRPr="00667B52">
              <w:rPr>
                <w:rFonts w:asciiTheme="majorHAnsi" w:hAnsiTheme="majorHAnsi" w:cstheme="majorHAnsi"/>
                <w:bCs/>
                <w:sz w:val="24"/>
                <w:szCs w:val="24"/>
                <w:lang w:eastAsia="sr-Latn-CS"/>
              </w:rPr>
              <w:t>УКУПНО</w:t>
            </w:r>
          </w:p>
        </w:tc>
        <w:tc>
          <w:tcPr>
            <w:tcW w:w="2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85E57" w:rsidRPr="00667B52" w:rsidRDefault="00085E57" w:rsidP="00667B52">
            <w:pPr>
              <w:jc w:val="both"/>
              <w:rPr>
                <w:rFonts w:asciiTheme="majorHAnsi" w:hAnsiTheme="majorHAnsi" w:cstheme="majorHAnsi"/>
                <w:bCs/>
                <w:sz w:val="24"/>
                <w:szCs w:val="24"/>
                <w:lang w:eastAsia="sr-Latn-CS"/>
              </w:rPr>
            </w:pPr>
          </w:p>
        </w:tc>
        <w:tc>
          <w:tcPr>
            <w:tcW w:w="8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c>
          <w:tcPr>
            <w:tcW w:w="7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0</w:t>
            </w:r>
          </w:p>
        </w:tc>
        <w:tc>
          <w:tcPr>
            <w:tcW w:w="8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5</w:t>
            </w:r>
          </w:p>
        </w:tc>
        <w:tc>
          <w:tcPr>
            <w:tcW w:w="11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085E57" w:rsidRPr="00667B52" w:rsidRDefault="00085E57"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1</w:t>
            </w:r>
            <w:r w:rsidR="00F64E2B" w:rsidRPr="00667B52">
              <w:rPr>
                <w:rFonts w:asciiTheme="majorHAnsi" w:hAnsiTheme="majorHAnsi" w:cstheme="majorHAnsi"/>
                <w:b/>
                <w:bCs/>
                <w:sz w:val="24"/>
                <w:szCs w:val="24"/>
                <w:lang w:eastAsia="sr-Latn-CS"/>
              </w:rPr>
              <w:t>1</w:t>
            </w:r>
          </w:p>
        </w:tc>
        <w:tc>
          <w:tcPr>
            <w:tcW w:w="92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085E57" w:rsidRPr="00667B52" w:rsidRDefault="00F64E2B" w:rsidP="00667B52">
            <w:pPr>
              <w:jc w:val="both"/>
              <w:rPr>
                <w:rFonts w:asciiTheme="majorHAnsi" w:hAnsiTheme="majorHAnsi" w:cstheme="majorHAnsi"/>
                <w:b/>
                <w:bCs/>
                <w:sz w:val="24"/>
                <w:szCs w:val="24"/>
                <w:lang w:eastAsia="sr-Latn-CS"/>
              </w:rPr>
            </w:pPr>
            <w:r w:rsidRPr="00667B52">
              <w:rPr>
                <w:rFonts w:asciiTheme="majorHAnsi" w:hAnsiTheme="majorHAnsi" w:cstheme="majorHAnsi"/>
                <w:b/>
                <w:bCs/>
                <w:sz w:val="24"/>
                <w:szCs w:val="24"/>
                <w:lang w:eastAsia="sr-Latn-CS"/>
              </w:rPr>
              <w:t>1</w:t>
            </w:r>
            <w:r w:rsidRPr="00667B52">
              <w:rPr>
                <w:rFonts w:asciiTheme="majorHAnsi" w:hAnsiTheme="majorHAnsi" w:cstheme="majorHAnsi"/>
                <w:b/>
                <w:bCs/>
                <w:sz w:val="24"/>
                <w:szCs w:val="24"/>
                <w:lang w:eastAsia="sr-Latn-CS"/>
              </w:rPr>
              <w:t>6</w:t>
            </w:r>
          </w:p>
        </w:tc>
      </w:tr>
    </w:tbl>
    <w:p w:rsidR="00F64E2B" w:rsidRPr="00667B52" w:rsidRDefault="00F64E2B" w:rsidP="00667B52">
      <w:pPr>
        <w:jc w:val="both"/>
        <w:rPr>
          <w:rFonts w:asciiTheme="majorHAnsi" w:hAnsiTheme="majorHAnsi" w:cstheme="majorHAnsi"/>
          <w:sz w:val="24"/>
          <w:szCs w:val="24"/>
          <w:lang w:val="sr-Cyrl-CS"/>
        </w:rPr>
      </w:pP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3"/>
        <w:gridCol w:w="1141"/>
        <w:gridCol w:w="1098"/>
        <w:gridCol w:w="1134"/>
        <w:gridCol w:w="1134"/>
      </w:tblGrid>
      <w:tr w:rsidR="00667B52" w:rsidRPr="00667B52" w:rsidTr="00F64E2B">
        <w:trPr>
          <w:trHeight w:val="600"/>
        </w:trPr>
        <w:tc>
          <w:tcPr>
            <w:tcW w:w="8080" w:type="dxa"/>
            <w:gridSpan w:val="5"/>
            <w:shd w:val="clear" w:color="auto" w:fill="B4C6E7" w:themeFill="accent1" w:themeFillTint="66"/>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Број пунолетних корисника којима је у 2016. години престао смештај у установи према разлозима престанка смештаја</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 xml:space="preserve">Разлог престанка смештаја </w:t>
            </w:r>
          </w:p>
        </w:tc>
        <w:tc>
          <w:tcPr>
            <w:tcW w:w="1141" w:type="dxa"/>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Млади</w:t>
            </w:r>
          </w:p>
        </w:tc>
        <w:tc>
          <w:tcPr>
            <w:tcW w:w="1098" w:type="dxa"/>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Одрасли</w:t>
            </w:r>
          </w:p>
        </w:tc>
        <w:tc>
          <w:tcPr>
            <w:tcW w:w="1134" w:type="dxa"/>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Старији</w:t>
            </w:r>
          </w:p>
        </w:tc>
        <w:tc>
          <w:tcPr>
            <w:tcW w:w="1134" w:type="dxa"/>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Укупно</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Створени услови за повратак у биолошку/сродничку породицу</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 xml:space="preserve">Премештени у другу установу </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Премештени у другу породицу/породични смештај</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Престанак потребе за смештајем услед осамостаљивања</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16</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16</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Самовољно напустили установу</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1</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 xml:space="preserve">Умрли </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667B52" w:rsidRPr="00667B52" w:rsidTr="00F64E2B">
        <w:trPr>
          <w:trHeight w:val="330"/>
        </w:trPr>
        <w:tc>
          <w:tcPr>
            <w:tcW w:w="3573"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 xml:space="preserve">Напустили установу из неког другог разлога </w:t>
            </w:r>
          </w:p>
        </w:tc>
        <w:tc>
          <w:tcPr>
            <w:tcW w:w="1141"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098"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r>
      <w:tr w:rsidR="00667B52" w:rsidRPr="00667B52" w:rsidTr="00F64E2B">
        <w:trPr>
          <w:trHeight w:val="330"/>
        </w:trPr>
        <w:tc>
          <w:tcPr>
            <w:tcW w:w="3573" w:type="dxa"/>
            <w:shd w:val="clear" w:color="auto" w:fill="D9E2F3" w:themeFill="accent1" w:themeFillTint="33"/>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УКУПНО</w:t>
            </w:r>
          </w:p>
        </w:tc>
        <w:tc>
          <w:tcPr>
            <w:tcW w:w="1141" w:type="dxa"/>
            <w:shd w:val="clear" w:color="auto" w:fill="D9E2F3" w:themeFill="accent1" w:themeFillTint="33"/>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21</w:t>
            </w:r>
          </w:p>
        </w:tc>
        <w:tc>
          <w:tcPr>
            <w:tcW w:w="1098" w:type="dxa"/>
            <w:shd w:val="clear" w:color="auto" w:fill="D9E2F3" w:themeFill="accent1" w:themeFillTint="33"/>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shd w:val="clear" w:color="auto" w:fill="D9E2F3" w:themeFill="accent1" w:themeFillTint="33"/>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0</w:t>
            </w:r>
          </w:p>
        </w:tc>
        <w:tc>
          <w:tcPr>
            <w:tcW w:w="1134" w:type="dxa"/>
            <w:shd w:val="clear" w:color="auto" w:fill="D9E2F3" w:themeFill="accent1" w:themeFillTint="33"/>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21</w:t>
            </w:r>
          </w:p>
        </w:tc>
      </w:tr>
    </w:tbl>
    <w:p w:rsidR="00F64E2B" w:rsidRPr="00667B52" w:rsidRDefault="00F64E2B" w:rsidP="00667B52">
      <w:pPr>
        <w:jc w:val="both"/>
        <w:rPr>
          <w:rFonts w:asciiTheme="majorHAnsi" w:hAnsiTheme="majorHAnsi" w:cstheme="majorHAnsi"/>
          <w:sz w:val="24"/>
          <w:szCs w:val="24"/>
          <w:lang w:val="sr-Cyrl-CS"/>
        </w:rPr>
      </w:pPr>
    </w:p>
    <w:p w:rsidR="00F64E2B" w:rsidRPr="00667B52" w:rsidRDefault="00667B52" w:rsidP="00667B52">
      <w:pPr>
        <w:jc w:val="both"/>
        <w:rPr>
          <w:rFonts w:asciiTheme="majorHAnsi" w:hAnsiTheme="majorHAnsi" w:cstheme="majorHAnsi"/>
          <w:sz w:val="24"/>
          <w:szCs w:val="24"/>
          <w:lang/>
        </w:rPr>
      </w:pPr>
      <w:r w:rsidRPr="00667B52">
        <w:rPr>
          <w:rFonts w:asciiTheme="majorHAnsi" w:hAnsiTheme="majorHAnsi" w:cstheme="majorHAnsi"/>
          <w:b/>
          <w:bCs/>
          <w:sz w:val="24"/>
          <w:szCs w:val="24"/>
          <w:lang/>
        </w:rPr>
        <w:t>У</w:t>
      </w:r>
      <w:r w:rsidR="00F64E2B" w:rsidRPr="00667B52">
        <w:rPr>
          <w:rFonts w:asciiTheme="majorHAnsi" w:hAnsiTheme="majorHAnsi" w:cstheme="majorHAnsi"/>
          <w:b/>
          <w:bCs/>
          <w:sz w:val="24"/>
          <w:szCs w:val="24"/>
        </w:rPr>
        <w:t xml:space="preserve"> 2016. години</w:t>
      </w:r>
      <w:r w:rsidR="00F64E2B" w:rsidRPr="00667B52">
        <w:rPr>
          <w:rFonts w:asciiTheme="majorHAnsi" w:hAnsiTheme="majorHAnsi" w:cstheme="majorHAnsi"/>
          <w:b/>
          <w:bCs/>
          <w:sz w:val="24"/>
          <w:szCs w:val="24"/>
          <w:lang/>
        </w:rPr>
        <w:t xml:space="preserve"> у установама</w:t>
      </w:r>
      <w:r w:rsidR="00F64E2B" w:rsidRPr="00667B52">
        <w:rPr>
          <w:rFonts w:asciiTheme="majorHAnsi" w:hAnsiTheme="majorHAnsi" w:cstheme="majorHAnsi"/>
          <w:b/>
          <w:bCs/>
          <w:sz w:val="24"/>
          <w:szCs w:val="24"/>
        </w:rPr>
        <w:t xml:space="preserve"> урађена</w:t>
      </w:r>
      <w:r w:rsidR="00F64E2B" w:rsidRPr="00667B52">
        <w:rPr>
          <w:rFonts w:asciiTheme="majorHAnsi" w:hAnsiTheme="majorHAnsi" w:cstheme="majorHAnsi"/>
          <w:b/>
          <w:bCs/>
          <w:sz w:val="24"/>
          <w:szCs w:val="24"/>
          <w:lang/>
        </w:rPr>
        <w:t xml:space="preserve"> је</w:t>
      </w:r>
      <w:r w:rsidR="00F64E2B" w:rsidRPr="00667B52">
        <w:rPr>
          <w:rFonts w:asciiTheme="majorHAnsi" w:hAnsiTheme="majorHAnsi" w:cstheme="majorHAnsi"/>
          <w:b/>
          <w:bCs/>
          <w:sz w:val="24"/>
          <w:szCs w:val="24"/>
        </w:rPr>
        <w:t xml:space="preserve"> процена</w:t>
      </w:r>
      <w:r w:rsidR="00F64E2B" w:rsidRPr="00667B52">
        <w:rPr>
          <w:rFonts w:asciiTheme="majorHAnsi" w:hAnsiTheme="majorHAnsi" w:cstheme="majorHAnsi"/>
          <w:b/>
          <w:bCs/>
          <w:sz w:val="24"/>
          <w:szCs w:val="24"/>
          <w:lang/>
        </w:rPr>
        <w:t xml:space="preserve"> </w:t>
      </w:r>
      <w:r w:rsidR="00F64E2B" w:rsidRPr="00667B52">
        <w:rPr>
          <w:rFonts w:asciiTheme="majorHAnsi" w:hAnsiTheme="majorHAnsi" w:cstheme="majorHAnsi"/>
          <w:bCs/>
          <w:sz w:val="24"/>
          <w:szCs w:val="24"/>
          <w:lang/>
        </w:rPr>
        <w:t xml:space="preserve">за 48 корисника из категорије деце и за 9 корисника из категорије младих. Укупно, то је нешто мање од 50 % свих корисника. Истовремено, за 135 корисника укупно (95 деце и 40 младих) је </w:t>
      </w:r>
      <w:r w:rsidR="00F64E2B" w:rsidRPr="00667B52">
        <w:rPr>
          <w:rFonts w:asciiTheme="majorHAnsi" w:hAnsiTheme="majorHAnsi" w:cstheme="majorHAnsi"/>
          <w:bCs/>
          <w:sz w:val="24"/>
          <w:szCs w:val="24"/>
        </w:rPr>
        <w:t>утврђен потребан степен подршке</w:t>
      </w:r>
      <w:r w:rsidR="00F64E2B" w:rsidRPr="00667B52">
        <w:rPr>
          <w:rFonts w:asciiTheme="majorHAnsi" w:hAnsiTheme="majorHAnsi" w:cstheme="majorHAnsi"/>
          <w:bCs/>
          <w:sz w:val="24"/>
          <w:szCs w:val="24"/>
          <w:lang/>
        </w:rPr>
        <w:t xml:space="preserve">. </w:t>
      </w:r>
      <w:r w:rsidR="00F64E2B" w:rsidRPr="00667B52">
        <w:rPr>
          <w:rFonts w:asciiTheme="majorHAnsi" w:hAnsiTheme="majorHAnsi" w:cstheme="majorHAnsi"/>
          <w:b/>
          <w:bCs/>
          <w:sz w:val="24"/>
          <w:szCs w:val="24"/>
          <w:lang/>
        </w:rPr>
        <w:t>П</w:t>
      </w:r>
      <w:r w:rsidR="00F64E2B" w:rsidRPr="00667B52">
        <w:rPr>
          <w:rFonts w:asciiTheme="majorHAnsi" w:hAnsiTheme="majorHAnsi" w:cstheme="majorHAnsi"/>
          <w:b/>
          <w:bCs/>
          <w:sz w:val="24"/>
          <w:szCs w:val="24"/>
        </w:rPr>
        <w:t>рема процењеним степенима подршке</w:t>
      </w:r>
      <w:r w:rsidR="00F64E2B" w:rsidRPr="00667B52">
        <w:rPr>
          <w:rFonts w:asciiTheme="majorHAnsi" w:hAnsiTheme="majorHAnsi" w:cstheme="majorHAnsi"/>
          <w:b/>
          <w:bCs/>
          <w:sz w:val="24"/>
          <w:szCs w:val="24"/>
          <w:lang/>
        </w:rPr>
        <w:t xml:space="preserve"> за </w:t>
      </w:r>
      <w:r w:rsidR="00F64E2B" w:rsidRPr="00667B52">
        <w:rPr>
          <w:rFonts w:asciiTheme="majorHAnsi" w:hAnsiTheme="majorHAnsi" w:cstheme="majorHAnsi"/>
          <w:sz w:val="24"/>
          <w:szCs w:val="24"/>
        </w:rPr>
        <w:t>2. степен подршке</w:t>
      </w:r>
      <w:r w:rsidR="00F64E2B" w:rsidRPr="00667B52">
        <w:rPr>
          <w:rFonts w:asciiTheme="majorHAnsi" w:hAnsiTheme="majorHAnsi" w:cstheme="majorHAnsi"/>
          <w:sz w:val="24"/>
          <w:szCs w:val="24"/>
          <w:lang/>
        </w:rPr>
        <w:t xml:space="preserve"> утврђено је за 7 корисника, </w:t>
      </w:r>
      <w:r w:rsidR="00F64E2B" w:rsidRPr="00667B52">
        <w:rPr>
          <w:rFonts w:asciiTheme="majorHAnsi" w:hAnsiTheme="majorHAnsi" w:cstheme="majorHAnsi"/>
          <w:sz w:val="24"/>
          <w:szCs w:val="24"/>
        </w:rPr>
        <w:t>3. степен подршке</w:t>
      </w:r>
      <w:r w:rsidR="00F64E2B" w:rsidRPr="00667B52">
        <w:rPr>
          <w:rFonts w:asciiTheme="majorHAnsi" w:hAnsiTheme="majorHAnsi" w:cstheme="majorHAnsi"/>
          <w:sz w:val="24"/>
          <w:szCs w:val="24"/>
          <w:lang/>
        </w:rPr>
        <w:t xml:space="preserve"> за 66 корисника, и </w:t>
      </w:r>
      <w:r w:rsidR="00F64E2B" w:rsidRPr="00667B52">
        <w:rPr>
          <w:rFonts w:asciiTheme="majorHAnsi" w:hAnsiTheme="majorHAnsi" w:cstheme="majorHAnsi"/>
          <w:sz w:val="24"/>
          <w:szCs w:val="24"/>
        </w:rPr>
        <w:t>4. степен подршке</w:t>
      </w:r>
      <w:r w:rsidR="00F64E2B" w:rsidRPr="00667B52">
        <w:rPr>
          <w:rFonts w:asciiTheme="majorHAnsi" w:hAnsiTheme="majorHAnsi" w:cstheme="majorHAnsi"/>
          <w:sz w:val="24"/>
          <w:szCs w:val="24"/>
          <w:lang/>
        </w:rPr>
        <w:t xml:space="preserve"> за 62 корисника.</w:t>
      </w:r>
    </w:p>
    <w:p w:rsidR="00667B52" w:rsidRPr="00667B52" w:rsidRDefault="00667B52" w:rsidP="00667B52">
      <w:pPr>
        <w:jc w:val="both"/>
        <w:rPr>
          <w:rFonts w:asciiTheme="majorHAnsi" w:hAnsiTheme="majorHAnsi" w:cstheme="majorHAnsi"/>
          <w:sz w:val="24"/>
          <w:szCs w:val="24"/>
          <w:lang/>
        </w:rPr>
      </w:pPr>
      <w:r w:rsidRPr="00667B52">
        <w:rPr>
          <w:rFonts w:asciiTheme="majorHAnsi" w:hAnsiTheme="majorHAnsi" w:cstheme="majorHAnsi"/>
          <w:sz w:val="24"/>
          <w:szCs w:val="24"/>
          <w:lang/>
        </w:rPr>
        <w:t>Такође за 133 корисника је утврђен</w:t>
      </w:r>
      <w:r w:rsidRPr="00667B52">
        <w:rPr>
          <w:rFonts w:asciiTheme="majorHAnsi" w:hAnsiTheme="majorHAnsi" w:cstheme="majorHAnsi"/>
          <w:b/>
          <w:sz w:val="24"/>
          <w:szCs w:val="24"/>
          <w:lang/>
        </w:rPr>
        <w:t xml:space="preserve"> план услуга </w:t>
      </w:r>
      <w:r w:rsidRPr="00667B52">
        <w:rPr>
          <w:rFonts w:asciiTheme="majorHAnsi" w:hAnsiTheme="majorHAnsi" w:cstheme="majorHAnsi"/>
          <w:sz w:val="24"/>
          <w:szCs w:val="24"/>
          <w:lang/>
        </w:rPr>
        <w:t>у 2016. години.</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9"/>
        <w:gridCol w:w="1851"/>
      </w:tblGrid>
      <w:tr w:rsidR="00667B52" w:rsidRPr="00667B52" w:rsidTr="00667B52">
        <w:trPr>
          <w:trHeight w:val="330"/>
        </w:trPr>
        <w:tc>
          <w:tcPr>
            <w:tcW w:w="7230" w:type="dxa"/>
            <w:gridSpan w:val="2"/>
            <w:shd w:val="clear" w:color="auto" w:fill="B4C6E7" w:themeFill="accent1" w:themeFillTint="66"/>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Број корисника за које је у 2016. години урађен план услуга</w:t>
            </w:r>
          </w:p>
        </w:tc>
      </w:tr>
      <w:tr w:rsidR="00667B52" w:rsidRPr="00667B52" w:rsidTr="00667B52">
        <w:trPr>
          <w:trHeight w:val="330"/>
        </w:trPr>
        <w:tc>
          <w:tcPr>
            <w:tcW w:w="5379"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Узраст</w:t>
            </w:r>
          </w:p>
        </w:tc>
        <w:tc>
          <w:tcPr>
            <w:tcW w:w="1851" w:type="dxa"/>
            <w:noWrap/>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Број корисника</w:t>
            </w:r>
          </w:p>
        </w:tc>
      </w:tr>
      <w:tr w:rsidR="00667B52" w:rsidRPr="00667B52" w:rsidTr="00667B52">
        <w:trPr>
          <w:trHeight w:val="330"/>
        </w:trPr>
        <w:tc>
          <w:tcPr>
            <w:tcW w:w="5379"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Деца</w:t>
            </w:r>
          </w:p>
        </w:tc>
        <w:tc>
          <w:tcPr>
            <w:tcW w:w="1851" w:type="dxa"/>
            <w:noWrap/>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38</w:t>
            </w:r>
          </w:p>
        </w:tc>
      </w:tr>
      <w:tr w:rsidR="00667B52" w:rsidRPr="00667B52" w:rsidTr="00667B52">
        <w:trPr>
          <w:trHeight w:val="330"/>
        </w:trPr>
        <w:tc>
          <w:tcPr>
            <w:tcW w:w="5379"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lastRenderedPageBreak/>
              <w:t>Млади</w:t>
            </w:r>
          </w:p>
        </w:tc>
        <w:tc>
          <w:tcPr>
            <w:tcW w:w="1851" w:type="dxa"/>
            <w:noWrap/>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66</w:t>
            </w:r>
          </w:p>
        </w:tc>
      </w:tr>
      <w:tr w:rsidR="00667B52" w:rsidRPr="00667B52" w:rsidTr="00667B52">
        <w:trPr>
          <w:trHeight w:val="330"/>
        </w:trPr>
        <w:tc>
          <w:tcPr>
            <w:tcW w:w="5379" w:type="dxa"/>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Одрасли</w:t>
            </w:r>
          </w:p>
        </w:tc>
        <w:tc>
          <w:tcPr>
            <w:tcW w:w="1851" w:type="dxa"/>
            <w:noWrap/>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29</w:t>
            </w:r>
          </w:p>
        </w:tc>
      </w:tr>
      <w:tr w:rsidR="00667B52" w:rsidRPr="00667B52" w:rsidTr="00667B52">
        <w:trPr>
          <w:trHeight w:val="330"/>
        </w:trPr>
        <w:tc>
          <w:tcPr>
            <w:tcW w:w="5379" w:type="dxa"/>
            <w:shd w:val="clear" w:color="auto" w:fill="D9E2F3" w:themeFill="accent1" w:themeFillTint="33"/>
            <w:hideMark/>
          </w:tcPr>
          <w:p w:rsidR="00F64E2B" w:rsidRPr="00667B52" w:rsidRDefault="00F64E2B" w:rsidP="00667B52">
            <w:pPr>
              <w:jc w:val="both"/>
              <w:rPr>
                <w:rFonts w:asciiTheme="majorHAnsi" w:hAnsiTheme="majorHAnsi" w:cstheme="majorHAnsi"/>
                <w:b/>
                <w:bCs/>
                <w:sz w:val="24"/>
                <w:szCs w:val="24"/>
              </w:rPr>
            </w:pPr>
            <w:r w:rsidRPr="00667B52">
              <w:rPr>
                <w:rFonts w:asciiTheme="majorHAnsi" w:hAnsiTheme="majorHAnsi" w:cstheme="majorHAnsi"/>
                <w:b/>
                <w:bCs/>
                <w:sz w:val="24"/>
                <w:szCs w:val="24"/>
              </w:rPr>
              <w:t>УКУПНО</w:t>
            </w:r>
          </w:p>
        </w:tc>
        <w:tc>
          <w:tcPr>
            <w:tcW w:w="1851" w:type="dxa"/>
            <w:shd w:val="clear" w:color="auto" w:fill="D9E2F3" w:themeFill="accent1" w:themeFillTint="33"/>
            <w:noWrap/>
            <w:hideMark/>
          </w:tcPr>
          <w:p w:rsidR="00F64E2B" w:rsidRPr="00667B52" w:rsidRDefault="00F64E2B" w:rsidP="00667B52">
            <w:pPr>
              <w:jc w:val="both"/>
              <w:rPr>
                <w:rFonts w:asciiTheme="majorHAnsi" w:hAnsiTheme="majorHAnsi" w:cstheme="majorHAnsi"/>
                <w:sz w:val="24"/>
                <w:szCs w:val="24"/>
              </w:rPr>
            </w:pPr>
            <w:r w:rsidRPr="00667B52">
              <w:rPr>
                <w:rFonts w:asciiTheme="majorHAnsi" w:hAnsiTheme="majorHAnsi" w:cstheme="majorHAnsi"/>
                <w:sz w:val="24"/>
                <w:szCs w:val="24"/>
              </w:rPr>
              <w:t>133</w:t>
            </w:r>
          </w:p>
        </w:tc>
      </w:tr>
    </w:tbl>
    <w:p w:rsidR="00F64E2B" w:rsidRPr="00667B52" w:rsidRDefault="00F64E2B" w:rsidP="00667B52">
      <w:pPr>
        <w:jc w:val="both"/>
        <w:rPr>
          <w:rFonts w:asciiTheme="majorHAnsi" w:hAnsiTheme="majorHAnsi" w:cstheme="majorHAnsi"/>
          <w:sz w:val="24"/>
          <w:szCs w:val="24"/>
          <w:lang w:val="sr-Cyrl-CS"/>
        </w:rPr>
      </w:pPr>
    </w:p>
    <w:p w:rsidR="00E6747A" w:rsidRDefault="00085E57" w:rsidP="00667B52">
      <w:pPr>
        <w:jc w:val="both"/>
        <w:rPr>
          <w:rFonts w:asciiTheme="majorHAnsi" w:hAnsiTheme="majorHAnsi" w:cstheme="majorHAnsi"/>
          <w:sz w:val="24"/>
          <w:szCs w:val="24"/>
          <w:lang w:val="sr-Cyrl-CS"/>
        </w:rPr>
      </w:pPr>
      <w:r w:rsidRPr="00667B52">
        <w:rPr>
          <w:rFonts w:asciiTheme="majorHAnsi" w:hAnsiTheme="majorHAnsi" w:cstheme="majorHAnsi"/>
          <w:sz w:val="24"/>
          <w:szCs w:val="24"/>
          <w:lang w:val="sr-Cyrl-CS"/>
        </w:rPr>
        <w:t xml:space="preserve">Извештаји о раду установа садрже и податке о </w:t>
      </w:r>
      <w:r w:rsidRPr="00667B52">
        <w:rPr>
          <w:rFonts w:asciiTheme="majorHAnsi" w:hAnsiTheme="majorHAnsi" w:cstheme="majorHAnsi"/>
          <w:b/>
          <w:sz w:val="24"/>
          <w:szCs w:val="24"/>
          <w:lang w:val="sr-Cyrl-CS"/>
        </w:rPr>
        <w:t>случајевима насиља</w:t>
      </w:r>
      <w:r w:rsidRPr="00667B52">
        <w:rPr>
          <w:rFonts w:asciiTheme="majorHAnsi" w:hAnsiTheme="majorHAnsi" w:cstheme="majorHAnsi"/>
          <w:sz w:val="24"/>
          <w:szCs w:val="24"/>
          <w:lang w:val="sr-Cyrl-CS"/>
        </w:rPr>
        <w:t xml:space="preserve"> у установи. У току 201</w:t>
      </w:r>
      <w:r w:rsidR="00667B52" w:rsidRPr="00667B52">
        <w:rPr>
          <w:rFonts w:asciiTheme="majorHAnsi" w:hAnsiTheme="majorHAnsi" w:cstheme="majorHAnsi"/>
          <w:sz w:val="24"/>
          <w:szCs w:val="24"/>
          <w:lang w:val="sr-Cyrl-CS"/>
        </w:rPr>
        <w:t>6</w:t>
      </w:r>
      <w:r w:rsidRPr="00667B52">
        <w:rPr>
          <w:rFonts w:asciiTheme="majorHAnsi" w:hAnsiTheme="majorHAnsi" w:cstheme="majorHAnsi"/>
          <w:sz w:val="24"/>
          <w:szCs w:val="24"/>
          <w:lang w:val="sr-Cyrl-CS"/>
        </w:rPr>
        <w:t xml:space="preserve">. године установе су евидентирале укупно </w:t>
      </w:r>
      <w:r w:rsidR="00667B52" w:rsidRPr="00667B52">
        <w:rPr>
          <w:rFonts w:asciiTheme="majorHAnsi" w:hAnsiTheme="majorHAnsi" w:cstheme="majorHAnsi"/>
          <w:sz w:val="24"/>
          <w:szCs w:val="24"/>
          <w:lang w:val="sr-Cyrl-CS"/>
        </w:rPr>
        <w:t>8</w:t>
      </w:r>
      <w:r w:rsidRPr="00667B52">
        <w:rPr>
          <w:rFonts w:asciiTheme="majorHAnsi" w:hAnsiTheme="majorHAnsi" w:cstheme="majorHAnsi"/>
          <w:sz w:val="24"/>
          <w:szCs w:val="24"/>
          <w:lang w:val="sr-Cyrl-CS"/>
        </w:rPr>
        <w:t xml:space="preserve"> случајева насиља над корисницима установа (у питању су корисници из узрасне групације „деца</w:t>
      </w:r>
      <w:r w:rsidR="00667B52" w:rsidRPr="00667B52">
        <w:rPr>
          <w:rFonts w:asciiTheme="majorHAnsi" w:hAnsiTheme="majorHAnsi" w:cstheme="majorHAnsi"/>
          <w:sz w:val="24"/>
          <w:szCs w:val="24"/>
          <w:lang w:val="sr-Cyrl-CS"/>
        </w:rPr>
        <w:t xml:space="preserve"> и млади</w:t>
      </w:r>
      <w:r w:rsidRPr="00667B52">
        <w:rPr>
          <w:rFonts w:asciiTheme="majorHAnsi" w:hAnsiTheme="majorHAnsi" w:cstheme="majorHAnsi"/>
          <w:sz w:val="24"/>
          <w:szCs w:val="24"/>
          <w:lang w:val="sr-Cyrl-CS"/>
        </w:rPr>
        <w:t xml:space="preserve">“), </w:t>
      </w:r>
      <w:r w:rsidR="00667B52" w:rsidRPr="00667B52">
        <w:rPr>
          <w:rFonts w:asciiTheme="majorHAnsi" w:hAnsiTheme="majorHAnsi" w:cstheme="majorHAnsi"/>
          <w:sz w:val="24"/>
          <w:szCs w:val="24"/>
          <w:lang w:val="sr-Cyrl-CS"/>
        </w:rPr>
        <w:t>од чега 6</w:t>
      </w:r>
      <w:r w:rsidRPr="00667B52">
        <w:rPr>
          <w:rFonts w:asciiTheme="majorHAnsi" w:hAnsiTheme="majorHAnsi" w:cstheme="majorHAnsi"/>
          <w:sz w:val="24"/>
          <w:szCs w:val="24"/>
          <w:lang w:val="sr-Cyrl-CS"/>
        </w:rPr>
        <w:t xml:space="preserve"> пријава је упућено органу старатељства. У </w:t>
      </w:r>
      <w:r w:rsidR="00667B52" w:rsidRPr="00667B52">
        <w:rPr>
          <w:rFonts w:asciiTheme="majorHAnsi" w:hAnsiTheme="majorHAnsi" w:cstheme="majorHAnsi"/>
          <w:sz w:val="24"/>
          <w:szCs w:val="24"/>
          <w:lang w:val="sr-Cyrl-CS"/>
        </w:rPr>
        <w:t>само 1 случају је евидентирано</w:t>
      </w:r>
      <w:r w:rsidRPr="00667B52">
        <w:rPr>
          <w:rFonts w:asciiTheme="majorHAnsi" w:hAnsiTheme="majorHAnsi" w:cstheme="majorHAnsi"/>
          <w:sz w:val="24"/>
          <w:szCs w:val="24"/>
          <w:lang w:val="sr-Cyrl-CS"/>
        </w:rPr>
        <w:t xml:space="preserve"> физичко злостављање. Међу </w:t>
      </w:r>
      <w:r w:rsidR="00667B52" w:rsidRPr="00667B52">
        <w:rPr>
          <w:rFonts w:asciiTheme="majorHAnsi" w:hAnsiTheme="majorHAnsi" w:cstheme="majorHAnsi"/>
          <w:sz w:val="24"/>
          <w:szCs w:val="24"/>
          <w:lang w:val="sr-Cyrl-CS"/>
        </w:rPr>
        <w:t>означеним починиоцима насиља су други корисници и у 2 случаја</w:t>
      </w:r>
      <w:r w:rsidRPr="00667B52">
        <w:rPr>
          <w:rFonts w:asciiTheme="majorHAnsi" w:hAnsiTheme="majorHAnsi" w:cstheme="majorHAnsi"/>
          <w:sz w:val="24"/>
          <w:szCs w:val="24"/>
          <w:lang w:val="sr-Cyrl-CS"/>
        </w:rPr>
        <w:t xml:space="preserve"> осо</w:t>
      </w:r>
      <w:r w:rsidR="00667B52" w:rsidRPr="00667B52">
        <w:rPr>
          <w:rFonts w:asciiTheme="majorHAnsi" w:hAnsiTheme="majorHAnsi" w:cstheme="majorHAnsi"/>
          <w:sz w:val="24"/>
          <w:szCs w:val="24"/>
          <w:lang w:val="sr-Cyrl-CS"/>
        </w:rPr>
        <w:t>ба ван установе.</w:t>
      </w:r>
    </w:p>
    <w:p w:rsidR="00FF177C" w:rsidRDefault="00FF177C" w:rsidP="00667B52">
      <w:pPr>
        <w:jc w:val="both"/>
        <w:rPr>
          <w:rFonts w:asciiTheme="majorHAnsi" w:hAnsiTheme="majorHAnsi" w:cstheme="majorHAnsi"/>
          <w:sz w:val="24"/>
          <w:szCs w:val="24"/>
          <w:lang w:val="sr-Cyrl-CS"/>
        </w:rPr>
      </w:pPr>
    </w:p>
    <w:p w:rsidR="00FF177C" w:rsidRDefault="00FF177C" w:rsidP="00667B52">
      <w:pPr>
        <w:jc w:val="both"/>
        <w:rPr>
          <w:rFonts w:asciiTheme="majorHAnsi" w:hAnsiTheme="majorHAnsi" w:cstheme="majorHAnsi"/>
          <w:sz w:val="24"/>
          <w:szCs w:val="24"/>
          <w:lang w:val="sr-Cyrl-CS"/>
        </w:rPr>
      </w:pPr>
    </w:p>
    <w:p w:rsidR="00FF177C" w:rsidRPr="00667B52" w:rsidRDefault="00FF177C" w:rsidP="00FF177C">
      <w:pPr>
        <w:jc w:val="center"/>
        <w:rPr>
          <w:rFonts w:asciiTheme="majorHAnsi" w:hAnsiTheme="majorHAnsi" w:cstheme="majorHAnsi"/>
          <w:b/>
          <w:sz w:val="32"/>
          <w:szCs w:val="32"/>
        </w:rPr>
      </w:pPr>
      <w:r>
        <w:rPr>
          <w:rFonts w:asciiTheme="majorHAnsi" w:hAnsiTheme="majorHAnsi" w:cstheme="majorHAnsi"/>
          <w:b/>
          <w:sz w:val="32"/>
          <w:szCs w:val="32"/>
          <w:lang/>
        </w:rPr>
        <w:t>2</w:t>
      </w:r>
      <w:r w:rsidRPr="00667B52">
        <w:rPr>
          <w:rFonts w:asciiTheme="majorHAnsi" w:hAnsiTheme="majorHAnsi" w:cstheme="majorHAnsi"/>
          <w:b/>
          <w:sz w:val="32"/>
          <w:szCs w:val="32"/>
        </w:rPr>
        <w:t>.</w:t>
      </w:r>
    </w:p>
    <w:p w:rsidR="00FF177C" w:rsidRPr="00667B52" w:rsidRDefault="00FF177C" w:rsidP="00FF177C">
      <w:pPr>
        <w:jc w:val="center"/>
        <w:rPr>
          <w:rFonts w:asciiTheme="majorHAnsi" w:hAnsiTheme="majorHAnsi" w:cstheme="majorHAnsi"/>
          <w:b/>
          <w:sz w:val="32"/>
          <w:szCs w:val="32"/>
        </w:rPr>
      </w:pPr>
      <w:r>
        <w:rPr>
          <w:rFonts w:asciiTheme="majorHAnsi" w:hAnsiTheme="majorHAnsi" w:cstheme="majorHAnsi"/>
          <w:b/>
          <w:sz w:val="32"/>
          <w:szCs w:val="32"/>
          <w:lang/>
        </w:rPr>
        <w:t xml:space="preserve">АНАЛИЗА </w:t>
      </w:r>
      <w:r>
        <w:rPr>
          <w:rFonts w:asciiTheme="majorHAnsi" w:hAnsiTheme="majorHAnsi" w:cstheme="majorHAnsi"/>
          <w:b/>
          <w:sz w:val="32"/>
          <w:szCs w:val="32"/>
          <w:lang w:val="sr-Cyrl-CS"/>
        </w:rPr>
        <w:t>ДОМОВА</w:t>
      </w:r>
      <w:r w:rsidRPr="00667B52">
        <w:rPr>
          <w:rFonts w:asciiTheme="majorHAnsi" w:hAnsiTheme="majorHAnsi" w:cstheme="majorHAnsi"/>
          <w:b/>
          <w:sz w:val="32"/>
          <w:szCs w:val="32"/>
          <w:lang w:val="sr-Cyrl-CS"/>
        </w:rPr>
        <w:t xml:space="preserve"> ЗА </w:t>
      </w:r>
      <w:r>
        <w:rPr>
          <w:rFonts w:asciiTheme="majorHAnsi" w:hAnsiTheme="majorHAnsi" w:cstheme="majorHAnsi"/>
          <w:b/>
          <w:sz w:val="32"/>
          <w:szCs w:val="32"/>
          <w:lang w:val="sr-Cyrl-CS"/>
        </w:rPr>
        <w:t>СМЕШТАЈ ДЕЦЕ И МЛАДИХ</w:t>
      </w:r>
      <w:r w:rsidRPr="00667B52">
        <w:rPr>
          <w:rFonts w:asciiTheme="majorHAnsi" w:hAnsiTheme="majorHAnsi" w:cstheme="majorHAnsi"/>
          <w:b/>
          <w:sz w:val="32"/>
          <w:szCs w:val="32"/>
          <w:lang w:val="sr-Cyrl-CS"/>
        </w:rPr>
        <w:t xml:space="preserve"> </w:t>
      </w:r>
      <w:r>
        <w:rPr>
          <w:rFonts w:asciiTheme="majorHAnsi" w:hAnsiTheme="majorHAnsi" w:cstheme="majorHAnsi"/>
          <w:b/>
          <w:sz w:val="32"/>
          <w:szCs w:val="32"/>
          <w:lang w:val="sr-Cyrl-CS"/>
        </w:rPr>
        <w:t>СА СМЕТЊАМА У РАЗВОЈУ</w:t>
      </w:r>
    </w:p>
    <w:p w:rsidR="00FF177C" w:rsidRDefault="00FF177C" w:rsidP="00667B52">
      <w:pPr>
        <w:jc w:val="both"/>
        <w:rPr>
          <w:rFonts w:asciiTheme="majorHAnsi" w:hAnsiTheme="majorHAnsi" w:cstheme="majorHAnsi"/>
          <w:sz w:val="24"/>
          <w:szCs w:val="24"/>
          <w:lang w:val="sr-Cyrl-CS"/>
        </w:rPr>
      </w:pPr>
    </w:p>
    <w:p w:rsidR="0078627A" w:rsidRPr="00143A10" w:rsidRDefault="007A0018" w:rsidP="0078627A">
      <w:pPr>
        <w:jc w:val="both"/>
        <w:rPr>
          <w:rFonts w:asciiTheme="majorHAnsi" w:hAnsiTheme="majorHAnsi" w:cstheme="majorHAnsi"/>
          <w:bCs/>
          <w:sz w:val="24"/>
          <w:szCs w:val="24"/>
          <w:lang w:val="sr-Cyrl-CS" w:eastAsia="sr-Latn-CS"/>
        </w:rPr>
      </w:pPr>
      <w:r w:rsidRPr="00143A10">
        <w:rPr>
          <w:rFonts w:asciiTheme="majorHAnsi" w:hAnsiTheme="majorHAnsi" w:cstheme="majorHAnsi"/>
          <w:bCs/>
          <w:sz w:val="24"/>
          <w:szCs w:val="24"/>
          <w:lang w:val="sr-Cyrl-CS" w:eastAsia="sr-Latn-CS"/>
        </w:rPr>
        <w:t xml:space="preserve">Дом </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Колевка</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 xml:space="preserve"> и Дом </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Ветерник</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 xml:space="preserve"> као установе за смештај корисника још увек нису добиле лиценцу, али су у току 2016 године обе установе и поднеле захтев за издавање лиценце. </w:t>
      </w:r>
    </w:p>
    <w:p w:rsidR="0078627A" w:rsidRPr="00143A10" w:rsidRDefault="0078627A" w:rsidP="0078627A">
      <w:pPr>
        <w:jc w:val="both"/>
        <w:rPr>
          <w:rFonts w:asciiTheme="majorHAnsi" w:hAnsiTheme="majorHAnsi" w:cstheme="majorHAnsi"/>
          <w:b/>
          <w:sz w:val="24"/>
          <w:szCs w:val="24"/>
          <w:lang/>
        </w:rPr>
      </w:pPr>
      <w:r w:rsidRPr="00143A10">
        <w:rPr>
          <w:rFonts w:asciiTheme="majorHAnsi" w:hAnsiTheme="majorHAnsi" w:cstheme="majorHAnsi"/>
          <w:b/>
          <w:bCs/>
          <w:sz w:val="24"/>
          <w:szCs w:val="24"/>
          <w:lang/>
        </w:rPr>
        <w:t xml:space="preserve">Остале услуге које установе пружају поред услуге смештаја </w:t>
      </w:r>
    </w:p>
    <w:p w:rsidR="0078627A" w:rsidRPr="00143A10" w:rsidRDefault="0078627A" w:rsidP="0078627A">
      <w:pPr>
        <w:jc w:val="both"/>
        <w:rPr>
          <w:rFonts w:asciiTheme="majorHAnsi" w:hAnsiTheme="majorHAnsi" w:cs="Arial"/>
          <w:sz w:val="24"/>
          <w:szCs w:val="24"/>
          <w:lang w:val="sr-Cyrl-CS" w:eastAsia="sr-Latn-CS"/>
        </w:rPr>
      </w:pPr>
      <w:r w:rsidRPr="00143A10">
        <w:rPr>
          <w:rFonts w:asciiTheme="majorHAnsi" w:hAnsiTheme="majorHAnsi"/>
          <w:sz w:val="24"/>
          <w:szCs w:val="24"/>
        </w:rPr>
        <w:t>Према Уредби о мрежи установа социјалне заштите за смештај корисника</w:t>
      </w:r>
      <w:r w:rsidRPr="00143A10">
        <w:rPr>
          <w:rFonts w:asciiTheme="majorHAnsi" w:hAnsiTheme="majorHAnsi"/>
          <w:sz w:val="24"/>
          <w:szCs w:val="24"/>
          <w:lang w:val="sr-Cyrl-CS"/>
        </w:rPr>
        <w:t>,</w:t>
      </w:r>
      <w:r w:rsidRPr="00143A10">
        <w:rPr>
          <w:rFonts w:asciiTheme="majorHAnsi" w:hAnsiTheme="majorHAnsi"/>
          <w:sz w:val="24"/>
          <w:szCs w:val="24"/>
        </w:rPr>
        <w:t xml:space="preserve"> установе социјалне заштите поред услуга смештаја, уз сагласност оснивача, могу обављати и другу врсту делатности из области социјалне заштите која мора бити сагласна основној делатности. </w:t>
      </w:r>
    </w:p>
    <w:p w:rsidR="0078627A" w:rsidRPr="00143A10" w:rsidRDefault="0078627A" w:rsidP="0078627A">
      <w:pPr>
        <w:jc w:val="both"/>
        <w:rPr>
          <w:rFonts w:asciiTheme="majorHAnsi" w:hAnsiTheme="majorHAnsi" w:cstheme="majorHAnsi"/>
          <w:sz w:val="24"/>
          <w:szCs w:val="24"/>
          <w:lang/>
        </w:rPr>
      </w:pPr>
      <w:r w:rsidRPr="00143A10">
        <w:rPr>
          <w:rFonts w:asciiTheme="majorHAnsi" w:hAnsiTheme="majorHAnsi" w:cstheme="majorHAnsi"/>
          <w:sz w:val="24"/>
          <w:szCs w:val="24"/>
          <w:lang/>
        </w:rPr>
        <w:t xml:space="preserve">Дом </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Ветерник</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 xml:space="preserve"> поред услуге смештаја у </w:t>
      </w:r>
      <w:bookmarkStart w:id="5" w:name="_Hlk493762576"/>
      <w:r w:rsidRPr="00143A10">
        <w:rPr>
          <w:rFonts w:asciiTheme="majorHAnsi" w:hAnsiTheme="majorHAnsi" w:cstheme="majorHAnsi"/>
          <w:sz w:val="24"/>
          <w:szCs w:val="24"/>
          <w:lang/>
        </w:rPr>
        <w:t xml:space="preserve">оквиру дневних услуга у заједници које </w:t>
      </w:r>
      <w:r w:rsidRPr="00143A10">
        <w:rPr>
          <w:rFonts w:asciiTheme="majorHAnsi" w:hAnsiTheme="majorHAnsi" w:cstheme="majorHAnsi"/>
          <w:b/>
          <w:sz w:val="24"/>
          <w:szCs w:val="24"/>
          <w:lang/>
        </w:rPr>
        <w:t xml:space="preserve">подлежу </w:t>
      </w:r>
      <w:r w:rsidRPr="00143A10">
        <w:rPr>
          <w:rFonts w:asciiTheme="majorHAnsi" w:hAnsiTheme="majorHAnsi" w:cstheme="majorHAnsi"/>
          <w:sz w:val="24"/>
          <w:szCs w:val="24"/>
          <w:lang/>
        </w:rPr>
        <w:t>лиценцирању, пружа услугу Дневни боравак за децу и младе.</w:t>
      </w:r>
      <w:bookmarkEnd w:id="5"/>
      <w:r w:rsidRPr="00143A10">
        <w:rPr>
          <w:rFonts w:asciiTheme="majorHAnsi" w:hAnsiTheme="majorHAnsi" w:cstheme="majorHAnsi"/>
          <w:sz w:val="24"/>
          <w:szCs w:val="24"/>
          <w:lang/>
        </w:rPr>
        <w:t xml:space="preserve"> Услуга Дневног боравка није лиценцирана. Поред тога, Дом </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Ветерник</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 xml:space="preserve"> у оквиру услуга за подршку самосталном животу, пружа услугу Становања уз подршку за децу и младе која такође није лиценцирана. </w:t>
      </w:r>
    </w:p>
    <w:p w:rsidR="0078627A" w:rsidRPr="00143A10" w:rsidRDefault="0078627A" w:rsidP="0078627A">
      <w:pPr>
        <w:jc w:val="both"/>
        <w:rPr>
          <w:rFonts w:asciiTheme="majorHAnsi" w:hAnsiTheme="majorHAnsi" w:cstheme="majorHAnsi"/>
          <w:sz w:val="24"/>
          <w:szCs w:val="24"/>
          <w:lang/>
        </w:rPr>
      </w:pPr>
      <w:r w:rsidRPr="00143A10">
        <w:rPr>
          <w:rFonts w:asciiTheme="majorHAnsi" w:hAnsiTheme="majorHAnsi" w:cstheme="majorHAnsi"/>
          <w:sz w:val="24"/>
          <w:szCs w:val="24"/>
          <w:lang/>
        </w:rPr>
        <w:t xml:space="preserve">Дом </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Колевка</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 xml:space="preserve"> поред услуге смештаја пружа услугу Прихватилиште за децу и младе, а која </w:t>
      </w:r>
      <w:r w:rsidRPr="00143A10">
        <w:rPr>
          <w:rFonts w:asciiTheme="majorHAnsi" w:hAnsiTheme="majorHAnsi" w:cstheme="majorHAnsi"/>
          <w:b/>
          <w:sz w:val="24"/>
          <w:szCs w:val="24"/>
          <w:lang/>
        </w:rPr>
        <w:t>подлеже</w:t>
      </w:r>
      <w:r w:rsidRPr="00143A10">
        <w:rPr>
          <w:rFonts w:asciiTheme="majorHAnsi" w:hAnsiTheme="majorHAnsi" w:cstheme="majorHAnsi"/>
          <w:sz w:val="24"/>
          <w:szCs w:val="24"/>
          <w:lang/>
        </w:rPr>
        <w:t xml:space="preserve"> лиценцирању. Услуга Прихватилишта није лиценцирана. Поред тога, Дом </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Колевка</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 xml:space="preserve"> у оквиру дневних услуга у заједници које подлежу лиценцирању, пружа услугу Дневни боравак за више корисничких/старосних група. Услуга дневни боравак такође није лиценцирана. </w:t>
      </w:r>
      <w:r w:rsidRPr="00143A10">
        <w:rPr>
          <w:rFonts w:asciiTheme="majorHAnsi" w:hAnsiTheme="majorHAnsi" w:cstheme="majorHAnsi"/>
          <w:sz w:val="24"/>
          <w:szCs w:val="24"/>
          <w:lang/>
        </w:rPr>
        <w:tab/>
      </w:r>
    </w:p>
    <w:p w:rsidR="006245E7" w:rsidRPr="00143A10" w:rsidRDefault="0078627A" w:rsidP="0078627A">
      <w:pPr>
        <w:jc w:val="both"/>
        <w:rPr>
          <w:rFonts w:asciiTheme="majorHAnsi" w:hAnsiTheme="majorHAnsi" w:cstheme="majorHAnsi"/>
          <w:bCs/>
          <w:sz w:val="24"/>
          <w:szCs w:val="24"/>
          <w:lang w:val="sr-Cyrl-CS" w:eastAsia="sr-Latn-CS"/>
        </w:rPr>
      </w:pPr>
      <w:r w:rsidRPr="00143A10">
        <w:rPr>
          <w:rFonts w:asciiTheme="majorHAnsi" w:hAnsiTheme="majorHAnsi" w:cstheme="majorHAnsi"/>
          <w:sz w:val="24"/>
          <w:szCs w:val="24"/>
          <w:lang/>
        </w:rPr>
        <w:lastRenderedPageBreak/>
        <w:t xml:space="preserve">Дом </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Колевка</w:t>
      </w:r>
      <w:r w:rsidR="00E352AE">
        <w:rPr>
          <w:rFonts w:asciiTheme="majorHAnsi" w:hAnsiTheme="majorHAnsi" w:cstheme="majorHAnsi"/>
          <w:sz w:val="24"/>
          <w:szCs w:val="24"/>
          <w:lang w:val="en-US"/>
        </w:rPr>
        <w:t>”</w:t>
      </w:r>
      <w:r w:rsidRPr="00143A10">
        <w:rPr>
          <w:rFonts w:asciiTheme="majorHAnsi" w:hAnsiTheme="majorHAnsi" w:cstheme="majorHAnsi"/>
          <w:sz w:val="24"/>
          <w:szCs w:val="24"/>
          <w:lang/>
        </w:rPr>
        <w:t xml:space="preserve"> је у 2016 години од осталих услуга и програма које </w:t>
      </w:r>
      <w:r w:rsidRPr="00143A10">
        <w:rPr>
          <w:rFonts w:asciiTheme="majorHAnsi" w:hAnsiTheme="majorHAnsi" w:cstheme="majorHAnsi"/>
          <w:b/>
          <w:sz w:val="24"/>
          <w:szCs w:val="24"/>
          <w:lang/>
        </w:rPr>
        <w:t>не подлежу</w:t>
      </w:r>
      <w:r w:rsidRPr="00143A10">
        <w:rPr>
          <w:rFonts w:asciiTheme="majorHAnsi" w:hAnsiTheme="majorHAnsi" w:cstheme="majorHAnsi"/>
          <w:sz w:val="24"/>
          <w:szCs w:val="24"/>
          <w:lang/>
        </w:rPr>
        <w:t xml:space="preserve"> лиценцирању пружала услугу Матерински дом, и дневни центар за децу и младе.</w:t>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p>
    <w:p w:rsidR="0078627A" w:rsidRPr="00143A10" w:rsidRDefault="0078627A" w:rsidP="007A0018">
      <w:pPr>
        <w:jc w:val="both"/>
        <w:rPr>
          <w:rFonts w:asciiTheme="majorHAnsi" w:hAnsiTheme="majorHAnsi" w:cs="Arial"/>
          <w:b/>
          <w:sz w:val="24"/>
          <w:szCs w:val="24"/>
          <w:lang w:val="sr-Cyrl-CS" w:eastAsia="sr-Latn-CS"/>
        </w:rPr>
      </w:pPr>
      <w:r w:rsidRPr="00143A10">
        <w:rPr>
          <w:rFonts w:asciiTheme="majorHAnsi" w:hAnsiTheme="majorHAnsi" w:cs="Arial"/>
          <w:b/>
          <w:sz w:val="24"/>
          <w:szCs w:val="24"/>
          <w:lang w:val="sr-Cyrl-CS" w:eastAsia="sr-Latn-CS"/>
        </w:rPr>
        <w:t xml:space="preserve">Капацитети установа за пружање услуге </w:t>
      </w:r>
    </w:p>
    <w:p w:rsidR="00D15A29" w:rsidRPr="00143A10" w:rsidRDefault="006245E7" w:rsidP="007A0018">
      <w:pPr>
        <w:jc w:val="both"/>
        <w:rPr>
          <w:rFonts w:asciiTheme="majorHAnsi" w:hAnsiTheme="majorHAnsi" w:cstheme="majorHAnsi"/>
          <w:b/>
          <w:bCs/>
          <w:sz w:val="24"/>
          <w:szCs w:val="24"/>
          <w:lang w:eastAsia="sr-Latn-CS"/>
        </w:rPr>
      </w:pPr>
      <w:r w:rsidRPr="00143A10">
        <w:rPr>
          <w:rFonts w:asciiTheme="majorHAnsi" w:hAnsiTheme="majorHAnsi" w:cs="Arial"/>
          <w:b/>
          <w:sz w:val="24"/>
          <w:szCs w:val="24"/>
          <w:lang w:val="sr-Cyrl-CS" w:eastAsia="sr-Latn-CS"/>
        </w:rPr>
        <w:t>Капацитет домског смештаја</w:t>
      </w:r>
      <w:r w:rsidRPr="00143A10">
        <w:rPr>
          <w:rFonts w:asciiTheme="majorHAnsi" w:hAnsiTheme="majorHAnsi" w:cs="Arial"/>
          <w:sz w:val="24"/>
          <w:szCs w:val="24"/>
          <w:lang w:val="sr-Cyrl-CS" w:eastAsia="sr-Latn-CS"/>
        </w:rPr>
        <w:t xml:space="preserve"> ових установа утврђен Уредбом о мрежи установа износи укупно </w:t>
      </w:r>
      <w:r w:rsidRPr="00143A10">
        <w:rPr>
          <w:rFonts w:asciiTheme="majorHAnsi" w:hAnsiTheme="majorHAnsi" w:cs="Arial"/>
          <w:sz w:val="24"/>
          <w:szCs w:val="24"/>
          <w:lang w:eastAsia="sr-Latn-CS"/>
        </w:rPr>
        <w:t>680</w:t>
      </w:r>
      <w:r w:rsidRPr="00143A10">
        <w:rPr>
          <w:rFonts w:asciiTheme="majorHAnsi" w:hAnsiTheme="majorHAnsi" w:cs="Arial"/>
          <w:sz w:val="24"/>
          <w:szCs w:val="24"/>
          <w:lang w:val="sr-Cyrl-CS" w:eastAsia="sr-Latn-CS"/>
        </w:rPr>
        <w:t xml:space="preserve"> места. </w:t>
      </w:r>
      <w:r w:rsidR="007A0018" w:rsidRPr="00143A10">
        <w:rPr>
          <w:rFonts w:asciiTheme="majorHAnsi" w:hAnsiTheme="majorHAnsi" w:cstheme="majorHAnsi"/>
          <w:bCs/>
          <w:sz w:val="24"/>
          <w:szCs w:val="24"/>
          <w:lang w:val="sr-Cyrl-CS" w:eastAsia="sr-Latn-CS"/>
        </w:rPr>
        <w:t xml:space="preserve">Укупни </w:t>
      </w:r>
      <w:r w:rsidR="007A0018" w:rsidRPr="00143A10">
        <w:rPr>
          <w:rFonts w:asciiTheme="majorHAnsi" w:hAnsiTheme="majorHAnsi" w:cstheme="majorHAnsi"/>
          <w:b/>
          <w:bCs/>
          <w:sz w:val="24"/>
          <w:szCs w:val="24"/>
          <w:lang w:val="sr-Cyrl-CS" w:eastAsia="sr-Latn-CS"/>
        </w:rPr>
        <w:t>капацитет домова за смештаја</w:t>
      </w:r>
      <w:r w:rsidR="007A0018" w:rsidRPr="00143A10">
        <w:rPr>
          <w:rFonts w:asciiTheme="majorHAnsi" w:hAnsiTheme="majorHAnsi" w:cstheme="majorHAnsi"/>
          <w:bCs/>
          <w:sz w:val="24"/>
          <w:szCs w:val="24"/>
          <w:lang w:val="sr-Cyrl-CS" w:eastAsia="sr-Latn-CS"/>
        </w:rPr>
        <w:t xml:space="preserve"> </w:t>
      </w:r>
      <w:r w:rsidR="00D15A29" w:rsidRPr="00143A10">
        <w:rPr>
          <w:rFonts w:asciiTheme="majorHAnsi" w:hAnsiTheme="majorHAnsi" w:cstheme="majorHAnsi"/>
          <w:bCs/>
          <w:sz w:val="24"/>
          <w:szCs w:val="24"/>
          <w:lang w:val="sr-Cyrl-CS" w:eastAsia="sr-Latn-CS"/>
        </w:rPr>
        <w:t>деце и младих са сметњ</w:t>
      </w:r>
      <w:r w:rsidR="007A0018" w:rsidRPr="00143A10">
        <w:rPr>
          <w:rFonts w:asciiTheme="majorHAnsi" w:hAnsiTheme="majorHAnsi" w:cstheme="majorHAnsi"/>
          <w:bCs/>
          <w:sz w:val="24"/>
          <w:szCs w:val="24"/>
          <w:lang w:val="sr-Cyrl-CS" w:eastAsia="sr-Latn-CS"/>
        </w:rPr>
        <w:t xml:space="preserve">ама у развоју </w:t>
      </w:r>
      <w:r w:rsidR="00D15A29" w:rsidRPr="00143A10">
        <w:rPr>
          <w:rFonts w:asciiTheme="majorHAnsi" w:hAnsiTheme="majorHAnsi" w:cstheme="majorHAnsi"/>
          <w:bCs/>
          <w:sz w:val="24"/>
          <w:szCs w:val="24"/>
          <w:lang w:val="sr-Cyrl-CS" w:eastAsia="sr-Latn-CS"/>
        </w:rPr>
        <w:t xml:space="preserve">у 2016. години </w:t>
      </w:r>
      <w:r w:rsidR="007A0018" w:rsidRPr="00143A10">
        <w:rPr>
          <w:rFonts w:asciiTheme="majorHAnsi" w:hAnsiTheme="majorHAnsi" w:cstheme="majorHAnsi"/>
          <w:bCs/>
          <w:sz w:val="24"/>
          <w:szCs w:val="24"/>
          <w:lang w:val="sr-Cyrl-CS" w:eastAsia="sr-Latn-CS"/>
        </w:rPr>
        <w:t xml:space="preserve">износи </w:t>
      </w:r>
      <w:r w:rsidR="00D15A29" w:rsidRPr="00143A10">
        <w:rPr>
          <w:rFonts w:asciiTheme="majorHAnsi" w:hAnsiTheme="majorHAnsi" w:cstheme="majorHAnsi"/>
          <w:bCs/>
          <w:sz w:val="24"/>
          <w:szCs w:val="24"/>
          <w:lang w:val="sr-Cyrl-CS" w:eastAsia="sr-Latn-CS"/>
        </w:rPr>
        <w:t>707</w:t>
      </w:r>
      <w:r w:rsidR="007A0018" w:rsidRPr="00143A10">
        <w:rPr>
          <w:rFonts w:asciiTheme="majorHAnsi" w:hAnsiTheme="majorHAnsi" w:cstheme="majorHAnsi"/>
          <w:bCs/>
          <w:sz w:val="24"/>
          <w:szCs w:val="24"/>
          <w:lang w:val="sr-Cyrl-CS" w:eastAsia="sr-Latn-CS"/>
        </w:rPr>
        <w:t xml:space="preserve"> места</w:t>
      </w:r>
      <w:r w:rsidR="00D15A29" w:rsidRPr="00143A10">
        <w:rPr>
          <w:rFonts w:asciiTheme="majorHAnsi" w:hAnsiTheme="majorHAnsi" w:cstheme="majorHAnsi"/>
          <w:b/>
          <w:bCs/>
          <w:sz w:val="24"/>
          <w:szCs w:val="24"/>
          <w:lang w:val="sr-Cyrl-CS" w:eastAsia="sr-Latn-CS"/>
        </w:rPr>
        <w:t xml:space="preserve">. </w:t>
      </w:r>
      <w:r w:rsidR="00D15A29" w:rsidRPr="00143A10">
        <w:rPr>
          <w:rFonts w:asciiTheme="majorHAnsi" w:hAnsiTheme="majorHAnsi" w:cstheme="majorHAnsi"/>
          <w:b/>
          <w:bCs/>
          <w:sz w:val="24"/>
          <w:szCs w:val="24"/>
          <w:lang w:eastAsia="sr-Latn-CS"/>
        </w:rPr>
        <w:t>Укупан број</w:t>
      </w:r>
      <w:r w:rsidR="00D15A29" w:rsidRPr="00143A10">
        <w:rPr>
          <w:rFonts w:asciiTheme="majorHAnsi" w:hAnsiTheme="majorHAnsi" w:cstheme="majorHAnsi"/>
          <w:bCs/>
          <w:sz w:val="24"/>
          <w:szCs w:val="24"/>
          <w:lang w:eastAsia="sr-Latn-CS"/>
        </w:rPr>
        <w:t xml:space="preserve"> корисника у 2016. години </w:t>
      </w:r>
      <w:r w:rsidR="00D15A29" w:rsidRPr="00143A10">
        <w:rPr>
          <w:rFonts w:asciiTheme="majorHAnsi" w:hAnsiTheme="majorHAnsi" w:cstheme="majorHAnsi"/>
          <w:bCs/>
          <w:sz w:val="24"/>
          <w:szCs w:val="24"/>
          <w:lang w:eastAsia="sr-Latn-CS"/>
        </w:rPr>
        <w:t>који су били смештени у установе био је</w:t>
      </w:r>
      <w:r w:rsidR="00D15A29" w:rsidRPr="00143A10">
        <w:rPr>
          <w:rFonts w:asciiTheme="majorHAnsi" w:hAnsiTheme="majorHAnsi" w:cstheme="majorHAnsi"/>
          <w:b/>
          <w:bCs/>
          <w:sz w:val="24"/>
          <w:szCs w:val="24"/>
          <w:lang w:eastAsia="sr-Latn-CS"/>
        </w:rPr>
        <w:t xml:space="preserve"> 709.</w:t>
      </w:r>
      <w:r w:rsidR="00C27BE6" w:rsidRPr="00143A10">
        <w:rPr>
          <w:rFonts w:asciiTheme="majorHAnsi" w:hAnsiTheme="majorHAnsi" w:cstheme="majorHAnsi"/>
          <w:b/>
          <w:bCs/>
          <w:sz w:val="24"/>
          <w:szCs w:val="24"/>
          <w:lang w:eastAsia="sr-Latn-CS"/>
        </w:rPr>
        <w:t xml:space="preserve"> </w:t>
      </w:r>
      <w:r w:rsidR="00C27BE6" w:rsidRPr="00143A10">
        <w:rPr>
          <w:rFonts w:asciiTheme="majorHAnsi" w:hAnsiTheme="majorHAnsi" w:cstheme="majorHAnsi"/>
          <w:bCs/>
          <w:sz w:val="24"/>
          <w:szCs w:val="24"/>
          <w:lang w:eastAsia="sr-Latn-CS"/>
        </w:rPr>
        <w:t>На смештај у установе</w:t>
      </w:r>
      <w:r w:rsidR="00D15A29" w:rsidRPr="00143A10">
        <w:rPr>
          <w:rFonts w:asciiTheme="majorHAnsi" w:hAnsiTheme="majorHAnsi" w:cstheme="majorHAnsi"/>
          <w:bCs/>
          <w:sz w:val="24"/>
          <w:szCs w:val="24"/>
          <w:lang w:eastAsia="sr-Latn-CS"/>
        </w:rPr>
        <w:t xml:space="preserve"> у</w:t>
      </w:r>
      <w:r w:rsidR="00D15A29" w:rsidRPr="00143A10">
        <w:rPr>
          <w:rFonts w:asciiTheme="majorHAnsi" w:hAnsiTheme="majorHAnsi" w:cstheme="majorHAnsi"/>
          <w:bCs/>
          <w:sz w:val="24"/>
          <w:szCs w:val="24"/>
          <w:lang w:eastAsia="sr-Latn-CS"/>
        </w:rPr>
        <w:t>купан број</w:t>
      </w:r>
      <w:r w:rsidR="00D15A29" w:rsidRPr="00143A10">
        <w:rPr>
          <w:rFonts w:asciiTheme="majorHAnsi" w:hAnsiTheme="majorHAnsi" w:cstheme="majorHAnsi"/>
          <w:b/>
          <w:bCs/>
          <w:sz w:val="24"/>
          <w:szCs w:val="24"/>
          <w:lang w:eastAsia="sr-Latn-CS"/>
        </w:rPr>
        <w:t xml:space="preserve"> нових корисника у </w:t>
      </w:r>
      <w:r w:rsidR="00D15A29" w:rsidRPr="00143A10">
        <w:rPr>
          <w:rFonts w:asciiTheme="majorHAnsi" w:hAnsiTheme="majorHAnsi" w:cstheme="majorHAnsi"/>
          <w:bCs/>
          <w:sz w:val="24"/>
          <w:szCs w:val="24"/>
          <w:lang w:eastAsia="sr-Latn-CS"/>
        </w:rPr>
        <w:t>току 2016. године</w:t>
      </w:r>
      <w:r w:rsidR="00D15A29" w:rsidRPr="00143A10">
        <w:rPr>
          <w:rFonts w:asciiTheme="majorHAnsi" w:hAnsiTheme="majorHAnsi" w:cstheme="majorHAnsi"/>
          <w:bCs/>
          <w:sz w:val="24"/>
          <w:szCs w:val="24"/>
          <w:lang w:eastAsia="sr-Latn-CS"/>
        </w:rPr>
        <w:t xml:space="preserve"> био је 9.</w:t>
      </w:r>
      <w:r w:rsidR="00D15A29" w:rsidRPr="00143A10">
        <w:rPr>
          <w:rFonts w:asciiTheme="majorHAnsi" w:hAnsiTheme="majorHAnsi" w:cstheme="majorHAnsi"/>
          <w:b/>
          <w:bCs/>
          <w:sz w:val="24"/>
          <w:szCs w:val="24"/>
          <w:lang w:eastAsia="sr-Latn-CS"/>
        </w:rPr>
        <w:t xml:space="preserve"> </w:t>
      </w:r>
    </w:p>
    <w:p w:rsidR="00C27BE6" w:rsidRPr="00143A10" w:rsidRDefault="00C27BE6" w:rsidP="007A0018">
      <w:pPr>
        <w:jc w:val="both"/>
        <w:rPr>
          <w:rFonts w:asciiTheme="majorHAnsi" w:hAnsiTheme="majorHAnsi" w:cstheme="majorHAnsi"/>
          <w:b/>
          <w:bCs/>
          <w:sz w:val="24"/>
          <w:szCs w:val="24"/>
          <w:lang w:val="sr-Cyrl-CS" w:eastAsia="sr-Latn-CS"/>
        </w:rPr>
      </w:pP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1435"/>
        <w:gridCol w:w="1258"/>
      </w:tblGrid>
      <w:tr w:rsidR="00D15A29" w:rsidRPr="00143A10" w:rsidTr="00D15A29">
        <w:trPr>
          <w:trHeight w:val="679"/>
          <w:jc w:val="center"/>
        </w:trPr>
        <w:tc>
          <w:tcPr>
            <w:tcW w:w="4988" w:type="dxa"/>
            <w:shd w:val="clear" w:color="auto" w:fill="B4C6E7" w:themeFill="accent1" w:themeFillTint="66"/>
          </w:tcPr>
          <w:p w:rsidR="00D15A29" w:rsidRPr="00143A10" w:rsidRDefault="00D15A29" w:rsidP="007A0018">
            <w:pPr>
              <w:jc w:val="both"/>
              <w:rPr>
                <w:rFonts w:asciiTheme="majorHAnsi" w:hAnsiTheme="majorHAnsi" w:cstheme="majorHAnsi"/>
                <w:b/>
                <w:bCs/>
                <w:sz w:val="24"/>
                <w:szCs w:val="24"/>
                <w:lang w:val="sr-Cyrl-CS" w:eastAsia="sr-Latn-CS"/>
              </w:rPr>
            </w:pPr>
            <w:r w:rsidRPr="00143A10">
              <w:rPr>
                <w:rFonts w:asciiTheme="majorHAnsi" w:hAnsiTheme="majorHAnsi" w:cstheme="majorHAnsi"/>
                <w:b/>
                <w:bCs/>
                <w:sz w:val="24"/>
                <w:szCs w:val="24"/>
                <w:lang w:val="sr-Cyrl-CS" w:eastAsia="sr-Latn-CS"/>
              </w:rPr>
              <w:t>Назив установе</w:t>
            </w:r>
          </w:p>
        </w:tc>
        <w:tc>
          <w:tcPr>
            <w:tcW w:w="1438" w:type="dxa"/>
            <w:shd w:val="clear" w:color="auto" w:fill="B4C6E7" w:themeFill="accent1" w:themeFillTint="66"/>
          </w:tcPr>
          <w:p w:rsidR="00D15A29" w:rsidRPr="00143A10" w:rsidRDefault="00D15A29" w:rsidP="007A0018">
            <w:pPr>
              <w:jc w:val="both"/>
              <w:rPr>
                <w:rFonts w:asciiTheme="majorHAnsi" w:hAnsiTheme="majorHAnsi" w:cstheme="majorHAnsi"/>
                <w:b/>
                <w:bCs/>
                <w:sz w:val="24"/>
                <w:szCs w:val="24"/>
                <w:lang w:val="sr-Cyrl-CS" w:eastAsia="sr-Latn-CS"/>
              </w:rPr>
            </w:pPr>
            <w:r w:rsidRPr="00143A10">
              <w:rPr>
                <w:rFonts w:asciiTheme="majorHAnsi" w:hAnsiTheme="majorHAnsi" w:cstheme="majorHAnsi"/>
                <w:b/>
                <w:bCs/>
                <w:sz w:val="24"/>
                <w:szCs w:val="24"/>
                <w:lang w:val="sr-Cyrl-CS" w:eastAsia="sr-Latn-CS"/>
              </w:rPr>
              <w:t>Капацитет домског смештаја</w:t>
            </w:r>
          </w:p>
        </w:tc>
        <w:tc>
          <w:tcPr>
            <w:tcW w:w="1200" w:type="dxa"/>
            <w:shd w:val="clear" w:color="auto" w:fill="B4C6E7" w:themeFill="accent1" w:themeFillTint="66"/>
          </w:tcPr>
          <w:p w:rsidR="00D15A29" w:rsidRPr="00143A10" w:rsidRDefault="00D15A29" w:rsidP="007A0018">
            <w:pPr>
              <w:jc w:val="both"/>
              <w:rPr>
                <w:rFonts w:asciiTheme="majorHAnsi" w:hAnsiTheme="majorHAnsi" w:cstheme="majorHAnsi"/>
                <w:b/>
                <w:bCs/>
                <w:sz w:val="24"/>
                <w:szCs w:val="24"/>
                <w:lang w:val="sr-Cyrl-CS" w:eastAsia="sr-Latn-CS"/>
              </w:rPr>
            </w:pPr>
            <w:r w:rsidRPr="00143A10">
              <w:rPr>
                <w:rFonts w:asciiTheme="majorHAnsi" w:hAnsiTheme="majorHAnsi" w:cstheme="majorHAnsi"/>
                <w:b/>
                <w:bCs/>
                <w:sz w:val="24"/>
                <w:szCs w:val="24"/>
                <w:lang w:val="sr-Cyrl-CS" w:eastAsia="sr-Latn-CS"/>
              </w:rPr>
              <w:t>Укупно</w:t>
            </w:r>
            <w:r w:rsidR="00C27BE6" w:rsidRPr="00143A10">
              <w:rPr>
                <w:rFonts w:asciiTheme="majorHAnsi" w:hAnsiTheme="majorHAnsi" w:cstheme="majorHAnsi"/>
                <w:b/>
                <w:bCs/>
                <w:sz w:val="24"/>
                <w:szCs w:val="24"/>
                <w:lang w:val="sr-Cyrl-CS" w:eastAsia="sr-Latn-CS"/>
              </w:rPr>
              <w:t xml:space="preserve"> бр корисника </w:t>
            </w:r>
          </w:p>
        </w:tc>
      </w:tr>
      <w:tr w:rsidR="00D15A29" w:rsidRPr="00143A10" w:rsidTr="00D15A29">
        <w:trPr>
          <w:trHeight w:val="226"/>
          <w:jc w:val="center"/>
        </w:trPr>
        <w:tc>
          <w:tcPr>
            <w:tcW w:w="4988" w:type="dxa"/>
            <w:shd w:val="clear" w:color="auto" w:fill="auto"/>
          </w:tcPr>
          <w:p w:rsidR="00D15A29" w:rsidRPr="00143A10" w:rsidRDefault="00D15A29" w:rsidP="007A0018">
            <w:pPr>
              <w:jc w:val="both"/>
              <w:rPr>
                <w:rFonts w:asciiTheme="majorHAnsi" w:hAnsiTheme="majorHAnsi" w:cstheme="majorHAnsi"/>
                <w:bCs/>
                <w:sz w:val="24"/>
                <w:szCs w:val="24"/>
                <w:lang w:val="sr-Cyrl-CS" w:eastAsia="sr-Latn-CS"/>
              </w:rPr>
            </w:pPr>
            <w:r w:rsidRPr="00143A10">
              <w:rPr>
                <w:rFonts w:asciiTheme="majorHAnsi" w:hAnsiTheme="majorHAnsi" w:cstheme="majorHAnsi"/>
                <w:bCs/>
                <w:sz w:val="24"/>
                <w:szCs w:val="24"/>
                <w:lang w:val="sr-Cyrl-CS" w:eastAsia="sr-Latn-CS"/>
              </w:rPr>
              <w:t xml:space="preserve">Дом </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Колевка</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 Суботица</w:t>
            </w:r>
          </w:p>
        </w:tc>
        <w:tc>
          <w:tcPr>
            <w:tcW w:w="1438" w:type="dxa"/>
            <w:shd w:val="clear" w:color="auto" w:fill="auto"/>
          </w:tcPr>
          <w:p w:rsidR="00D15A29" w:rsidRPr="00143A10" w:rsidRDefault="00D15A29" w:rsidP="007A0018">
            <w:pPr>
              <w:jc w:val="both"/>
              <w:rPr>
                <w:rFonts w:asciiTheme="majorHAnsi" w:hAnsiTheme="majorHAnsi" w:cstheme="majorHAnsi"/>
                <w:bCs/>
                <w:sz w:val="24"/>
                <w:szCs w:val="24"/>
                <w:lang w:val="sr-Cyrl-CS" w:eastAsia="sr-Latn-CS"/>
              </w:rPr>
            </w:pPr>
            <w:r w:rsidRPr="00143A10">
              <w:rPr>
                <w:rFonts w:asciiTheme="majorHAnsi" w:hAnsiTheme="majorHAnsi" w:cstheme="majorHAnsi"/>
                <w:bCs/>
                <w:sz w:val="24"/>
                <w:szCs w:val="24"/>
                <w:lang w:val="sr-Cyrl-CS" w:eastAsia="sr-Latn-CS"/>
              </w:rPr>
              <w:t>166</w:t>
            </w:r>
          </w:p>
        </w:tc>
        <w:tc>
          <w:tcPr>
            <w:tcW w:w="1200" w:type="dxa"/>
            <w:shd w:val="clear" w:color="auto" w:fill="auto"/>
          </w:tcPr>
          <w:p w:rsidR="00D15A29" w:rsidRPr="00143A10" w:rsidRDefault="00D15A29" w:rsidP="007A0018">
            <w:pPr>
              <w:jc w:val="both"/>
              <w:rPr>
                <w:rFonts w:asciiTheme="majorHAnsi" w:hAnsiTheme="majorHAnsi" w:cstheme="majorHAnsi"/>
                <w:bCs/>
                <w:sz w:val="24"/>
                <w:szCs w:val="24"/>
                <w:lang w:val="sr-Cyrl-CS" w:eastAsia="sr-Latn-CS"/>
              </w:rPr>
            </w:pPr>
            <w:r w:rsidRPr="00143A10">
              <w:rPr>
                <w:rFonts w:asciiTheme="majorHAnsi" w:hAnsiTheme="majorHAnsi" w:cstheme="majorHAnsi"/>
                <w:bCs/>
                <w:sz w:val="24"/>
                <w:szCs w:val="24"/>
                <w:lang w:val="sr-Cyrl-CS" w:eastAsia="sr-Latn-CS"/>
              </w:rPr>
              <w:t>170</w:t>
            </w:r>
          </w:p>
        </w:tc>
      </w:tr>
      <w:tr w:rsidR="00D15A29" w:rsidRPr="00143A10" w:rsidTr="00D15A29">
        <w:trPr>
          <w:trHeight w:val="226"/>
          <w:jc w:val="center"/>
        </w:trPr>
        <w:tc>
          <w:tcPr>
            <w:tcW w:w="4988" w:type="dxa"/>
            <w:shd w:val="clear" w:color="auto" w:fill="auto"/>
          </w:tcPr>
          <w:p w:rsidR="00D15A29" w:rsidRPr="00E352AE" w:rsidRDefault="00C27BE6" w:rsidP="007A0018">
            <w:pPr>
              <w:jc w:val="both"/>
              <w:rPr>
                <w:rFonts w:asciiTheme="majorHAnsi" w:hAnsiTheme="majorHAnsi" w:cstheme="majorHAnsi"/>
                <w:bCs/>
                <w:sz w:val="24"/>
                <w:szCs w:val="24"/>
                <w:lang w:val="en-US" w:eastAsia="sr-Latn-CS"/>
              </w:rPr>
            </w:pPr>
            <w:r w:rsidRPr="00143A10">
              <w:rPr>
                <w:rFonts w:asciiTheme="majorHAnsi" w:hAnsiTheme="majorHAnsi" w:cstheme="majorHAnsi"/>
                <w:bCs/>
                <w:sz w:val="24"/>
                <w:szCs w:val="24"/>
                <w:lang w:val="sr-Cyrl-CS" w:eastAsia="sr-Latn-CS"/>
              </w:rPr>
              <w:t xml:space="preserve">Дом </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Ветерник</w:t>
            </w:r>
            <w:r w:rsidR="00E352AE">
              <w:rPr>
                <w:rFonts w:asciiTheme="majorHAnsi" w:hAnsiTheme="majorHAnsi" w:cstheme="majorHAnsi"/>
                <w:bCs/>
                <w:sz w:val="24"/>
                <w:szCs w:val="24"/>
                <w:lang w:val="en-US" w:eastAsia="sr-Latn-CS"/>
              </w:rPr>
              <w:t>”</w:t>
            </w:r>
          </w:p>
        </w:tc>
        <w:tc>
          <w:tcPr>
            <w:tcW w:w="1438" w:type="dxa"/>
            <w:shd w:val="clear" w:color="auto" w:fill="auto"/>
          </w:tcPr>
          <w:p w:rsidR="00D15A29" w:rsidRPr="00143A10" w:rsidRDefault="00D15A29" w:rsidP="007A0018">
            <w:pPr>
              <w:jc w:val="both"/>
              <w:rPr>
                <w:rFonts w:asciiTheme="majorHAnsi" w:hAnsiTheme="majorHAnsi" w:cstheme="majorHAnsi"/>
                <w:bCs/>
                <w:sz w:val="24"/>
                <w:szCs w:val="24"/>
                <w:lang w:val="sr-Cyrl-CS" w:eastAsia="sr-Latn-CS"/>
              </w:rPr>
            </w:pPr>
            <w:r w:rsidRPr="00143A10">
              <w:rPr>
                <w:rFonts w:asciiTheme="majorHAnsi" w:hAnsiTheme="majorHAnsi" w:cstheme="majorHAnsi"/>
                <w:bCs/>
                <w:sz w:val="24"/>
                <w:szCs w:val="24"/>
                <w:lang w:val="sr-Cyrl-CS" w:eastAsia="sr-Latn-CS"/>
              </w:rPr>
              <w:t>541</w:t>
            </w:r>
          </w:p>
        </w:tc>
        <w:tc>
          <w:tcPr>
            <w:tcW w:w="1200" w:type="dxa"/>
            <w:shd w:val="clear" w:color="auto" w:fill="auto"/>
          </w:tcPr>
          <w:p w:rsidR="00D15A29" w:rsidRPr="00143A10" w:rsidRDefault="00D15A29" w:rsidP="007A0018">
            <w:pPr>
              <w:jc w:val="both"/>
              <w:rPr>
                <w:rFonts w:asciiTheme="majorHAnsi" w:hAnsiTheme="majorHAnsi" w:cstheme="majorHAnsi"/>
                <w:bCs/>
                <w:sz w:val="24"/>
                <w:szCs w:val="24"/>
                <w:lang w:val="sr-Cyrl-CS" w:eastAsia="sr-Latn-CS"/>
              </w:rPr>
            </w:pPr>
            <w:r w:rsidRPr="00143A10">
              <w:rPr>
                <w:rFonts w:asciiTheme="majorHAnsi" w:hAnsiTheme="majorHAnsi" w:cstheme="majorHAnsi"/>
                <w:bCs/>
                <w:sz w:val="24"/>
                <w:szCs w:val="24"/>
                <w:lang w:val="sr-Cyrl-CS" w:eastAsia="sr-Latn-CS"/>
              </w:rPr>
              <w:t>539</w:t>
            </w:r>
          </w:p>
        </w:tc>
      </w:tr>
      <w:tr w:rsidR="00D15A29" w:rsidRPr="00143A10" w:rsidTr="00D15A29">
        <w:trPr>
          <w:trHeight w:val="226"/>
          <w:jc w:val="center"/>
        </w:trPr>
        <w:tc>
          <w:tcPr>
            <w:tcW w:w="4988" w:type="dxa"/>
            <w:shd w:val="clear" w:color="auto" w:fill="D9E2F3" w:themeFill="accent1" w:themeFillTint="33"/>
          </w:tcPr>
          <w:p w:rsidR="00D15A29" w:rsidRPr="00143A10" w:rsidRDefault="00D15A29" w:rsidP="007A0018">
            <w:pPr>
              <w:jc w:val="both"/>
              <w:rPr>
                <w:rFonts w:asciiTheme="majorHAnsi" w:hAnsiTheme="majorHAnsi" w:cstheme="majorHAnsi"/>
                <w:b/>
                <w:bCs/>
                <w:sz w:val="24"/>
                <w:szCs w:val="24"/>
                <w:lang w:val="sr-Cyrl-CS" w:eastAsia="sr-Latn-CS"/>
              </w:rPr>
            </w:pPr>
            <w:r w:rsidRPr="00143A10">
              <w:rPr>
                <w:rFonts w:asciiTheme="majorHAnsi" w:hAnsiTheme="majorHAnsi" w:cstheme="majorHAnsi"/>
                <w:b/>
                <w:bCs/>
                <w:sz w:val="24"/>
                <w:szCs w:val="24"/>
                <w:lang w:val="sr-Cyrl-CS" w:eastAsia="sr-Latn-CS"/>
              </w:rPr>
              <w:t>Укупно</w:t>
            </w:r>
          </w:p>
        </w:tc>
        <w:tc>
          <w:tcPr>
            <w:tcW w:w="1438" w:type="dxa"/>
            <w:shd w:val="clear" w:color="auto" w:fill="D9E2F3" w:themeFill="accent1" w:themeFillTint="33"/>
          </w:tcPr>
          <w:p w:rsidR="00D15A29" w:rsidRPr="00143A10" w:rsidRDefault="00D15A29" w:rsidP="007A0018">
            <w:pPr>
              <w:jc w:val="both"/>
              <w:rPr>
                <w:rFonts w:asciiTheme="majorHAnsi" w:hAnsiTheme="majorHAnsi" w:cstheme="majorHAnsi"/>
                <w:b/>
                <w:bCs/>
                <w:sz w:val="24"/>
                <w:szCs w:val="24"/>
                <w:lang w:val="sr-Cyrl-CS" w:eastAsia="sr-Latn-CS"/>
              </w:rPr>
            </w:pPr>
            <w:r w:rsidRPr="00143A10">
              <w:rPr>
                <w:rFonts w:asciiTheme="majorHAnsi" w:hAnsiTheme="majorHAnsi" w:cstheme="majorHAnsi"/>
                <w:b/>
                <w:bCs/>
                <w:sz w:val="24"/>
                <w:szCs w:val="24"/>
                <w:lang w:val="sr-Cyrl-CS" w:eastAsia="sr-Latn-CS"/>
              </w:rPr>
              <w:t>707</w:t>
            </w:r>
          </w:p>
        </w:tc>
        <w:tc>
          <w:tcPr>
            <w:tcW w:w="1200" w:type="dxa"/>
            <w:shd w:val="clear" w:color="auto" w:fill="D9E2F3" w:themeFill="accent1" w:themeFillTint="33"/>
          </w:tcPr>
          <w:p w:rsidR="00D15A29" w:rsidRPr="00143A10" w:rsidRDefault="00D15A29" w:rsidP="007A0018">
            <w:pPr>
              <w:jc w:val="both"/>
              <w:rPr>
                <w:rFonts w:asciiTheme="majorHAnsi" w:hAnsiTheme="majorHAnsi" w:cstheme="majorHAnsi"/>
                <w:b/>
                <w:bCs/>
                <w:sz w:val="24"/>
                <w:szCs w:val="24"/>
                <w:lang w:val="sr-Cyrl-CS" w:eastAsia="sr-Latn-CS"/>
              </w:rPr>
            </w:pPr>
            <w:r w:rsidRPr="00143A10">
              <w:rPr>
                <w:rFonts w:asciiTheme="majorHAnsi" w:hAnsiTheme="majorHAnsi" w:cstheme="majorHAnsi"/>
                <w:b/>
                <w:bCs/>
                <w:sz w:val="24"/>
                <w:szCs w:val="24"/>
                <w:lang w:val="sr-Cyrl-CS" w:eastAsia="sr-Latn-CS"/>
              </w:rPr>
              <w:t>709</w:t>
            </w:r>
          </w:p>
        </w:tc>
      </w:tr>
    </w:tbl>
    <w:p w:rsidR="007A0018" w:rsidRPr="00143A10" w:rsidRDefault="007A0018" w:rsidP="007A0018">
      <w:pPr>
        <w:jc w:val="both"/>
        <w:rPr>
          <w:rFonts w:asciiTheme="majorHAnsi" w:hAnsiTheme="majorHAnsi" w:cstheme="majorHAnsi"/>
          <w:sz w:val="24"/>
          <w:szCs w:val="24"/>
          <w:lang w:val="sr-Cyrl-CS"/>
        </w:rPr>
      </w:pPr>
    </w:p>
    <w:p w:rsidR="00C27BE6" w:rsidRPr="00143A10" w:rsidRDefault="00C27BE6" w:rsidP="00C27BE6">
      <w:pPr>
        <w:jc w:val="both"/>
        <w:rPr>
          <w:rFonts w:asciiTheme="majorHAnsi" w:hAnsiTheme="majorHAnsi"/>
          <w:sz w:val="24"/>
          <w:szCs w:val="24"/>
          <w:lang w:val="sr-Cyrl-CS"/>
        </w:rPr>
      </w:pPr>
      <w:r w:rsidRPr="00143A10">
        <w:rPr>
          <w:rFonts w:asciiTheme="majorHAnsi" w:hAnsiTheme="majorHAnsi"/>
          <w:sz w:val="24"/>
          <w:szCs w:val="24"/>
          <w:lang w:val="sr-Cyrl-CS"/>
        </w:rPr>
        <w:t>Попуњеност смештајних капацитета у Ветернику и Колевци била је 100%,</w:t>
      </w:r>
      <w:r w:rsidR="00E352AE">
        <w:rPr>
          <w:rFonts w:asciiTheme="majorHAnsi" w:hAnsiTheme="majorHAnsi"/>
          <w:sz w:val="24"/>
          <w:szCs w:val="24"/>
          <w:lang w:val="sr-Cyrl-CS"/>
        </w:rPr>
        <w:t xml:space="preserve"> на крају године На смештају у </w:t>
      </w:r>
      <w:r w:rsidRPr="00143A10">
        <w:rPr>
          <w:rFonts w:asciiTheme="majorHAnsi" w:hAnsiTheme="majorHAnsi"/>
          <w:sz w:val="24"/>
          <w:szCs w:val="24"/>
          <w:lang w:val="sr-Cyrl-CS"/>
        </w:rPr>
        <w:t>Колевци на крају године је било 170 корисника у укупном капацитету од 166 места.</w:t>
      </w:r>
    </w:p>
    <w:p w:rsidR="007A0018" w:rsidRPr="00143A10" w:rsidRDefault="007A0018" w:rsidP="007A0018">
      <w:pPr>
        <w:jc w:val="both"/>
        <w:rPr>
          <w:rFonts w:asciiTheme="majorHAnsi" w:hAnsiTheme="majorHAnsi" w:cstheme="majorHAnsi"/>
          <w:sz w:val="24"/>
          <w:szCs w:val="24"/>
          <w:lang w:val="sr-Cyrl-CS"/>
        </w:rPr>
      </w:pPr>
      <w:r w:rsidRPr="00143A10">
        <w:rPr>
          <w:rFonts w:asciiTheme="majorHAnsi" w:hAnsiTheme="majorHAnsi" w:cstheme="majorHAnsi"/>
          <w:sz w:val="24"/>
          <w:szCs w:val="24"/>
          <w:lang w:val="sr-Cyrl-CS"/>
        </w:rPr>
        <w:t>У табели која следи приказан је капацитет и број корисника домског смештаја по установама, у 2016. години.</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790"/>
        <w:gridCol w:w="1276"/>
        <w:gridCol w:w="1694"/>
        <w:gridCol w:w="1440"/>
        <w:gridCol w:w="1440"/>
      </w:tblGrid>
      <w:tr w:rsidR="007A0018" w:rsidRPr="00143A10" w:rsidTr="00C27BE6">
        <w:trPr>
          <w:trHeight w:val="735"/>
          <w:jc w:val="center"/>
        </w:trPr>
        <w:tc>
          <w:tcPr>
            <w:tcW w:w="749" w:type="dxa"/>
            <w:shd w:val="clear" w:color="auto" w:fill="B4C6E7" w:themeFill="accent1" w:themeFillTint="66"/>
          </w:tcPr>
          <w:p w:rsidR="007A0018" w:rsidRPr="00143A10" w:rsidRDefault="007A0018" w:rsidP="007A0018">
            <w:pPr>
              <w:jc w:val="both"/>
              <w:rPr>
                <w:rFonts w:asciiTheme="majorHAnsi" w:hAnsiTheme="majorHAnsi" w:cstheme="majorHAnsi"/>
                <w:b/>
                <w:bCs/>
                <w:noProof/>
                <w:sz w:val="24"/>
                <w:szCs w:val="24"/>
                <w:lang w:val="sr-Cyrl-CS" w:eastAsia="sr-Latn-CS"/>
              </w:rPr>
            </w:pPr>
            <w:r w:rsidRPr="00143A10">
              <w:rPr>
                <w:rFonts w:asciiTheme="majorHAnsi" w:hAnsiTheme="majorHAnsi" w:cstheme="majorHAnsi"/>
                <w:b/>
                <w:bCs/>
                <w:noProof/>
                <w:sz w:val="24"/>
                <w:szCs w:val="24"/>
                <w:lang w:val="sr-Cyrl-CS" w:eastAsia="sr-Latn-CS"/>
              </w:rPr>
              <w:t>Ред. бр.</w:t>
            </w:r>
          </w:p>
        </w:tc>
        <w:tc>
          <w:tcPr>
            <w:tcW w:w="2790" w:type="dxa"/>
            <w:shd w:val="clear" w:color="auto" w:fill="B4C6E7" w:themeFill="accent1" w:themeFillTint="66"/>
          </w:tcPr>
          <w:p w:rsidR="007A0018" w:rsidRPr="00143A10" w:rsidRDefault="007A0018" w:rsidP="007A0018">
            <w:pPr>
              <w:jc w:val="both"/>
              <w:rPr>
                <w:rFonts w:asciiTheme="majorHAnsi" w:hAnsiTheme="majorHAnsi" w:cstheme="majorHAnsi"/>
                <w:bCs/>
                <w:noProof/>
                <w:sz w:val="24"/>
                <w:szCs w:val="24"/>
                <w:lang w:val="sr-Cyrl-CS" w:eastAsia="sr-Latn-CS"/>
              </w:rPr>
            </w:pPr>
            <w:r w:rsidRPr="00143A10">
              <w:rPr>
                <w:rFonts w:asciiTheme="majorHAnsi" w:hAnsiTheme="majorHAnsi" w:cstheme="majorHAnsi"/>
                <w:bCs/>
                <w:noProof/>
                <w:sz w:val="24"/>
                <w:szCs w:val="24"/>
                <w:lang w:val="sr-Cyrl-CS" w:eastAsia="sr-Latn-CS"/>
              </w:rPr>
              <w:t>Установа</w:t>
            </w:r>
          </w:p>
        </w:tc>
        <w:tc>
          <w:tcPr>
            <w:tcW w:w="1276" w:type="dxa"/>
            <w:shd w:val="clear" w:color="auto" w:fill="B4C6E7" w:themeFill="accent1" w:themeFillTint="66"/>
          </w:tcPr>
          <w:p w:rsidR="007A0018" w:rsidRPr="00143A10" w:rsidRDefault="007A0018" w:rsidP="007A0018">
            <w:pPr>
              <w:jc w:val="both"/>
              <w:rPr>
                <w:rFonts w:asciiTheme="majorHAnsi" w:hAnsiTheme="majorHAnsi" w:cstheme="majorHAnsi"/>
                <w:bCs/>
                <w:noProof/>
                <w:sz w:val="24"/>
                <w:szCs w:val="24"/>
                <w:lang w:val="sr-Cyrl-CS" w:eastAsia="sr-Latn-CS"/>
              </w:rPr>
            </w:pPr>
            <w:r w:rsidRPr="00143A10">
              <w:rPr>
                <w:rFonts w:asciiTheme="majorHAnsi" w:hAnsiTheme="majorHAnsi" w:cstheme="majorHAnsi"/>
                <w:bCs/>
                <w:noProof/>
                <w:sz w:val="24"/>
                <w:szCs w:val="24"/>
                <w:lang w:val="sr-Cyrl-CS" w:eastAsia="sr-Latn-CS"/>
              </w:rPr>
              <w:t>Капацитет</w:t>
            </w:r>
          </w:p>
        </w:tc>
        <w:tc>
          <w:tcPr>
            <w:tcW w:w="1694" w:type="dxa"/>
            <w:shd w:val="clear" w:color="auto" w:fill="B4C6E7" w:themeFill="accent1" w:themeFillTint="66"/>
          </w:tcPr>
          <w:p w:rsidR="007A0018" w:rsidRPr="00143A10" w:rsidRDefault="007A0018" w:rsidP="007A0018">
            <w:pPr>
              <w:jc w:val="both"/>
              <w:rPr>
                <w:rFonts w:asciiTheme="majorHAnsi" w:hAnsiTheme="majorHAnsi" w:cstheme="majorHAnsi"/>
                <w:bCs/>
                <w:noProof/>
                <w:sz w:val="24"/>
                <w:szCs w:val="24"/>
                <w:lang w:val="sr-Cyrl-CS" w:eastAsia="sr-Latn-CS"/>
              </w:rPr>
            </w:pPr>
            <w:r w:rsidRPr="00143A10">
              <w:rPr>
                <w:rFonts w:asciiTheme="majorHAnsi" w:hAnsiTheme="majorHAnsi" w:cstheme="majorHAnsi"/>
                <w:bCs/>
                <w:noProof/>
                <w:sz w:val="24"/>
                <w:szCs w:val="24"/>
                <w:lang w:val="sr-Cyrl-CS" w:eastAsia="sr-Latn-CS"/>
              </w:rPr>
              <w:t>Укупан број корисника (1.1.201</w:t>
            </w:r>
            <w:r w:rsidRPr="00143A10">
              <w:rPr>
                <w:rFonts w:asciiTheme="majorHAnsi" w:hAnsiTheme="majorHAnsi" w:cstheme="majorHAnsi"/>
                <w:bCs/>
                <w:noProof/>
                <w:sz w:val="24"/>
                <w:szCs w:val="24"/>
                <w:lang w:eastAsia="sr-Latn-CS"/>
              </w:rPr>
              <w:t>6</w:t>
            </w:r>
            <w:r w:rsidRPr="00143A10">
              <w:rPr>
                <w:rFonts w:asciiTheme="majorHAnsi" w:hAnsiTheme="majorHAnsi" w:cstheme="majorHAnsi"/>
                <w:bCs/>
                <w:noProof/>
                <w:sz w:val="24"/>
                <w:szCs w:val="24"/>
                <w:lang w:val="sr-Cyrl-CS" w:eastAsia="sr-Latn-CS"/>
              </w:rPr>
              <w:t>. - 31.12.201</w:t>
            </w:r>
            <w:r w:rsidRPr="00143A10">
              <w:rPr>
                <w:rFonts w:asciiTheme="majorHAnsi" w:hAnsiTheme="majorHAnsi" w:cstheme="majorHAnsi"/>
                <w:bCs/>
                <w:noProof/>
                <w:sz w:val="24"/>
                <w:szCs w:val="24"/>
                <w:lang w:eastAsia="sr-Latn-CS"/>
              </w:rPr>
              <w:t>6</w:t>
            </w:r>
            <w:r w:rsidRPr="00143A10">
              <w:rPr>
                <w:rFonts w:asciiTheme="majorHAnsi" w:hAnsiTheme="majorHAnsi" w:cstheme="majorHAnsi"/>
                <w:bCs/>
                <w:noProof/>
                <w:sz w:val="24"/>
                <w:szCs w:val="24"/>
                <w:lang w:val="sr-Cyrl-CS" w:eastAsia="sr-Latn-CS"/>
              </w:rPr>
              <w:t>.)</w:t>
            </w:r>
          </w:p>
        </w:tc>
        <w:tc>
          <w:tcPr>
            <w:tcW w:w="1440" w:type="dxa"/>
            <w:shd w:val="clear" w:color="auto" w:fill="B4C6E7" w:themeFill="accent1" w:themeFillTint="66"/>
          </w:tcPr>
          <w:p w:rsidR="007A0018" w:rsidRPr="00143A10" w:rsidRDefault="007A0018" w:rsidP="007A0018">
            <w:pPr>
              <w:jc w:val="both"/>
              <w:rPr>
                <w:rFonts w:asciiTheme="majorHAnsi" w:hAnsiTheme="majorHAnsi" w:cstheme="majorHAnsi"/>
                <w:bCs/>
                <w:noProof/>
                <w:sz w:val="24"/>
                <w:szCs w:val="24"/>
                <w:lang w:val="sr-Cyrl-CS" w:eastAsia="sr-Latn-CS"/>
              </w:rPr>
            </w:pPr>
            <w:r w:rsidRPr="00143A10">
              <w:rPr>
                <w:rFonts w:asciiTheme="majorHAnsi" w:hAnsiTheme="majorHAnsi" w:cstheme="majorHAnsi"/>
                <w:bCs/>
                <w:noProof/>
                <w:sz w:val="24"/>
                <w:szCs w:val="24"/>
                <w:lang w:val="sr-Cyrl-CS" w:eastAsia="sr-Latn-CS"/>
              </w:rPr>
              <w:t>Нови корисници у 201</w:t>
            </w:r>
            <w:r w:rsidRPr="00143A10">
              <w:rPr>
                <w:rFonts w:asciiTheme="majorHAnsi" w:hAnsiTheme="majorHAnsi" w:cstheme="majorHAnsi"/>
                <w:bCs/>
                <w:noProof/>
                <w:sz w:val="24"/>
                <w:szCs w:val="24"/>
                <w:lang w:eastAsia="sr-Latn-CS"/>
              </w:rPr>
              <w:t>6</w:t>
            </w:r>
            <w:r w:rsidRPr="00143A10">
              <w:rPr>
                <w:rFonts w:asciiTheme="majorHAnsi" w:hAnsiTheme="majorHAnsi" w:cstheme="majorHAnsi"/>
                <w:bCs/>
                <w:noProof/>
                <w:sz w:val="24"/>
                <w:szCs w:val="24"/>
                <w:lang w:val="sr-Cyrl-CS" w:eastAsia="sr-Latn-CS"/>
              </w:rPr>
              <w:t>. години</w:t>
            </w:r>
          </w:p>
        </w:tc>
        <w:tc>
          <w:tcPr>
            <w:tcW w:w="1440" w:type="dxa"/>
            <w:shd w:val="clear" w:color="auto" w:fill="B4C6E7" w:themeFill="accent1" w:themeFillTint="66"/>
          </w:tcPr>
          <w:p w:rsidR="007A0018" w:rsidRPr="00143A10" w:rsidRDefault="007A0018" w:rsidP="007A0018">
            <w:pPr>
              <w:jc w:val="both"/>
              <w:rPr>
                <w:rFonts w:asciiTheme="majorHAnsi" w:hAnsiTheme="majorHAnsi" w:cstheme="majorHAnsi"/>
                <w:bCs/>
                <w:noProof/>
                <w:sz w:val="24"/>
                <w:szCs w:val="24"/>
                <w:lang w:val="sr-Cyrl-CS" w:eastAsia="sr-Latn-CS"/>
              </w:rPr>
            </w:pPr>
            <w:r w:rsidRPr="00143A10">
              <w:rPr>
                <w:rFonts w:asciiTheme="majorHAnsi" w:hAnsiTheme="majorHAnsi" w:cstheme="majorHAnsi"/>
                <w:bCs/>
                <w:noProof/>
                <w:sz w:val="24"/>
                <w:szCs w:val="24"/>
                <w:lang w:val="sr-Cyrl-CS" w:eastAsia="sr-Latn-CS"/>
              </w:rPr>
              <w:t>Број ко</w:t>
            </w:r>
            <w:r w:rsidR="00C27BE6" w:rsidRPr="00143A10">
              <w:rPr>
                <w:rFonts w:asciiTheme="majorHAnsi" w:hAnsiTheme="majorHAnsi" w:cstheme="majorHAnsi"/>
                <w:bCs/>
                <w:noProof/>
                <w:sz w:val="24"/>
                <w:szCs w:val="24"/>
                <w:lang w:val="sr-Cyrl-CS" w:eastAsia="sr-Latn-CS"/>
              </w:rPr>
              <w:t xml:space="preserve">рисника на </w:t>
            </w:r>
            <w:r w:rsidRPr="00143A10">
              <w:rPr>
                <w:rFonts w:asciiTheme="majorHAnsi" w:hAnsiTheme="majorHAnsi" w:cstheme="majorHAnsi"/>
                <w:bCs/>
                <w:noProof/>
                <w:sz w:val="24"/>
                <w:szCs w:val="24"/>
                <w:lang w:val="sr-Cyrl-CS" w:eastAsia="sr-Latn-CS"/>
              </w:rPr>
              <w:t>дан 31.12.201</w:t>
            </w:r>
            <w:r w:rsidRPr="00143A10">
              <w:rPr>
                <w:rFonts w:asciiTheme="majorHAnsi" w:hAnsiTheme="majorHAnsi" w:cstheme="majorHAnsi"/>
                <w:bCs/>
                <w:noProof/>
                <w:sz w:val="24"/>
                <w:szCs w:val="24"/>
                <w:lang w:eastAsia="sr-Latn-CS"/>
              </w:rPr>
              <w:t>6</w:t>
            </w:r>
            <w:r w:rsidRPr="00143A10">
              <w:rPr>
                <w:rFonts w:asciiTheme="majorHAnsi" w:hAnsiTheme="majorHAnsi" w:cstheme="majorHAnsi"/>
                <w:bCs/>
                <w:noProof/>
                <w:sz w:val="24"/>
                <w:szCs w:val="24"/>
                <w:lang w:val="sr-Cyrl-CS" w:eastAsia="sr-Latn-CS"/>
              </w:rPr>
              <w:t>.</w:t>
            </w:r>
          </w:p>
        </w:tc>
      </w:tr>
      <w:tr w:rsidR="007A0018" w:rsidRPr="00143A10" w:rsidTr="00C27BE6">
        <w:trPr>
          <w:trHeight w:val="420"/>
          <w:jc w:val="center"/>
        </w:trPr>
        <w:tc>
          <w:tcPr>
            <w:tcW w:w="749" w:type="dxa"/>
            <w:shd w:val="clear" w:color="auto" w:fill="auto"/>
          </w:tcPr>
          <w:p w:rsidR="007A0018" w:rsidRPr="00143A10" w:rsidRDefault="007A0018" w:rsidP="007A0018">
            <w:pPr>
              <w:jc w:val="both"/>
              <w:rPr>
                <w:rFonts w:asciiTheme="majorHAnsi" w:hAnsiTheme="majorHAnsi" w:cstheme="majorHAnsi"/>
                <w:b/>
                <w:bCs/>
                <w:noProof/>
                <w:sz w:val="24"/>
                <w:szCs w:val="24"/>
                <w:lang w:val="sr-Cyrl-CS" w:eastAsia="sr-Latn-CS"/>
              </w:rPr>
            </w:pPr>
            <w:r w:rsidRPr="00143A10">
              <w:rPr>
                <w:rFonts w:asciiTheme="majorHAnsi" w:hAnsiTheme="majorHAnsi" w:cstheme="majorHAnsi"/>
                <w:b/>
                <w:bCs/>
                <w:noProof/>
                <w:sz w:val="24"/>
                <w:szCs w:val="24"/>
                <w:lang w:val="sr-Cyrl-CS" w:eastAsia="sr-Latn-CS"/>
              </w:rPr>
              <w:t>1</w:t>
            </w:r>
          </w:p>
        </w:tc>
        <w:tc>
          <w:tcPr>
            <w:tcW w:w="2790" w:type="dxa"/>
            <w:shd w:val="clear" w:color="auto" w:fill="auto"/>
          </w:tcPr>
          <w:p w:rsidR="007A0018" w:rsidRPr="00143A10" w:rsidRDefault="00C27BE6" w:rsidP="007A0018">
            <w:pPr>
              <w:jc w:val="both"/>
              <w:rPr>
                <w:rFonts w:asciiTheme="majorHAnsi" w:hAnsiTheme="majorHAnsi" w:cstheme="majorHAnsi"/>
                <w:bCs/>
                <w:sz w:val="24"/>
                <w:szCs w:val="24"/>
                <w:lang w:val="sr-Cyrl-CS"/>
              </w:rPr>
            </w:pPr>
            <w:r w:rsidRPr="00143A10">
              <w:rPr>
                <w:rFonts w:asciiTheme="majorHAnsi" w:hAnsiTheme="majorHAnsi" w:cstheme="majorHAnsi"/>
                <w:bCs/>
                <w:sz w:val="24"/>
                <w:szCs w:val="24"/>
                <w:lang w:val="sr-Cyrl-CS" w:eastAsia="sr-Latn-CS"/>
              </w:rPr>
              <w:t xml:space="preserve">Дом </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Колевка</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 xml:space="preserve">, Суботица </w:t>
            </w:r>
          </w:p>
        </w:tc>
        <w:tc>
          <w:tcPr>
            <w:tcW w:w="1276"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166</w:t>
            </w:r>
          </w:p>
        </w:tc>
        <w:tc>
          <w:tcPr>
            <w:tcW w:w="1694"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170</w:t>
            </w:r>
          </w:p>
        </w:tc>
        <w:tc>
          <w:tcPr>
            <w:tcW w:w="1440"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8</w:t>
            </w:r>
          </w:p>
        </w:tc>
        <w:tc>
          <w:tcPr>
            <w:tcW w:w="1440"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167</w:t>
            </w:r>
          </w:p>
        </w:tc>
      </w:tr>
      <w:tr w:rsidR="007A0018" w:rsidRPr="00143A10" w:rsidTr="00C27BE6">
        <w:trPr>
          <w:trHeight w:val="411"/>
          <w:jc w:val="center"/>
        </w:trPr>
        <w:tc>
          <w:tcPr>
            <w:tcW w:w="749" w:type="dxa"/>
            <w:shd w:val="clear" w:color="auto" w:fill="auto"/>
          </w:tcPr>
          <w:p w:rsidR="007A0018" w:rsidRPr="00143A10" w:rsidRDefault="007A0018" w:rsidP="007A0018">
            <w:pPr>
              <w:jc w:val="both"/>
              <w:rPr>
                <w:rFonts w:asciiTheme="majorHAnsi" w:hAnsiTheme="majorHAnsi" w:cstheme="majorHAnsi"/>
                <w:b/>
                <w:bCs/>
                <w:noProof/>
                <w:sz w:val="24"/>
                <w:szCs w:val="24"/>
                <w:lang w:val="sr-Cyrl-CS" w:eastAsia="sr-Latn-CS"/>
              </w:rPr>
            </w:pPr>
            <w:r w:rsidRPr="00143A10">
              <w:rPr>
                <w:rFonts w:asciiTheme="majorHAnsi" w:hAnsiTheme="majorHAnsi" w:cstheme="majorHAnsi"/>
                <w:b/>
                <w:bCs/>
                <w:noProof/>
                <w:sz w:val="24"/>
                <w:szCs w:val="24"/>
                <w:lang w:val="sr-Cyrl-CS" w:eastAsia="sr-Latn-CS"/>
              </w:rPr>
              <w:t>2</w:t>
            </w:r>
          </w:p>
        </w:tc>
        <w:tc>
          <w:tcPr>
            <w:tcW w:w="2790" w:type="dxa"/>
            <w:shd w:val="clear" w:color="auto" w:fill="auto"/>
          </w:tcPr>
          <w:p w:rsidR="007A0018" w:rsidRPr="00E352AE" w:rsidRDefault="00C27BE6" w:rsidP="007A0018">
            <w:pPr>
              <w:jc w:val="both"/>
              <w:rPr>
                <w:rFonts w:asciiTheme="majorHAnsi" w:hAnsiTheme="majorHAnsi" w:cstheme="majorHAnsi"/>
                <w:bCs/>
                <w:sz w:val="24"/>
                <w:szCs w:val="24"/>
                <w:lang w:val="en-US"/>
              </w:rPr>
            </w:pPr>
            <w:r w:rsidRPr="00143A10">
              <w:rPr>
                <w:rFonts w:asciiTheme="majorHAnsi" w:hAnsiTheme="majorHAnsi" w:cstheme="majorHAnsi"/>
                <w:bCs/>
                <w:sz w:val="24"/>
                <w:szCs w:val="24"/>
                <w:lang w:val="sr-Cyrl-CS" w:eastAsia="sr-Latn-CS"/>
              </w:rPr>
              <w:t xml:space="preserve">Дом </w:t>
            </w:r>
            <w:r w:rsidR="00E352AE">
              <w:rPr>
                <w:rFonts w:asciiTheme="majorHAnsi" w:hAnsiTheme="majorHAnsi" w:cstheme="majorHAnsi"/>
                <w:bCs/>
                <w:sz w:val="24"/>
                <w:szCs w:val="24"/>
                <w:lang w:val="en-US" w:eastAsia="sr-Latn-CS"/>
              </w:rPr>
              <w:t>“</w:t>
            </w:r>
            <w:r w:rsidRPr="00143A10">
              <w:rPr>
                <w:rFonts w:asciiTheme="majorHAnsi" w:hAnsiTheme="majorHAnsi" w:cstheme="majorHAnsi"/>
                <w:bCs/>
                <w:sz w:val="24"/>
                <w:szCs w:val="24"/>
                <w:lang w:val="sr-Cyrl-CS" w:eastAsia="sr-Latn-CS"/>
              </w:rPr>
              <w:t>Ветерник</w:t>
            </w:r>
            <w:r w:rsidR="00E352AE">
              <w:rPr>
                <w:rFonts w:asciiTheme="majorHAnsi" w:hAnsiTheme="majorHAnsi" w:cstheme="majorHAnsi"/>
                <w:bCs/>
                <w:sz w:val="24"/>
                <w:szCs w:val="24"/>
                <w:lang w:val="en-US" w:eastAsia="sr-Latn-CS"/>
              </w:rPr>
              <w:t>”</w:t>
            </w:r>
          </w:p>
        </w:tc>
        <w:tc>
          <w:tcPr>
            <w:tcW w:w="1276"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541</w:t>
            </w:r>
          </w:p>
        </w:tc>
        <w:tc>
          <w:tcPr>
            <w:tcW w:w="1694"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539</w:t>
            </w:r>
          </w:p>
        </w:tc>
        <w:tc>
          <w:tcPr>
            <w:tcW w:w="1440"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1</w:t>
            </w:r>
          </w:p>
        </w:tc>
        <w:tc>
          <w:tcPr>
            <w:tcW w:w="1440" w:type="dxa"/>
            <w:shd w:val="clear" w:color="auto" w:fill="auto"/>
            <w:vAlign w:val="bottom"/>
          </w:tcPr>
          <w:p w:rsidR="007A0018" w:rsidRPr="00143A10" w:rsidRDefault="00C27BE6" w:rsidP="007A0018">
            <w:pPr>
              <w:jc w:val="both"/>
              <w:rPr>
                <w:rFonts w:asciiTheme="majorHAnsi" w:hAnsiTheme="majorHAnsi" w:cstheme="majorHAnsi"/>
                <w:sz w:val="24"/>
                <w:szCs w:val="24"/>
                <w:lang/>
              </w:rPr>
            </w:pPr>
            <w:r w:rsidRPr="00143A10">
              <w:rPr>
                <w:rFonts w:asciiTheme="majorHAnsi" w:hAnsiTheme="majorHAnsi" w:cstheme="majorHAnsi"/>
                <w:sz w:val="24"/>
                <w:szCs w:val="24"/>
                <w:lang/>
              </w:rPr>
              <w:t>534</w:t>
            </w:r>
          </w:p>
        </w:tc>
      </w:tr>
      <w:tr w:rsidR="007A0018" w:rsidRPr="00143A10" w:rsidTr="00C27BE6">
        <w:trPr>
          <w:trHeight w:val="411"/>
          <w:jc w:val="center"/>
        </w:trPr>
        <w:tc>
          <w:tcPr>
            <w:tcW w:w="3539" w:type="dxa"/>
            <w:gridSpan w:val="2"/>
            <w:shd w:val="clear" w:color="auto" w:fill="D9E2F3" w:themeFill="accent1" w:themeFillTint="33"/>
          </w:tcPr>
          <w:p w:rsidR="007A0018" w:rsidRPr="00143A10" w:rsidRDefault="007A0018" w:rsidP="00C27BE6">
            <w:pPr>
              <w:jc w:val="both"/>
              <w:rPr>
                <w:rFonts w:asciiTheme="majorHAnsi" w:hAnsiTheme="majorHAnsi" w:cstheme="majorHAnsi"/>
                <w:b/>
                <w:bCs/>
                <w:noProof/>
                <w:sz w:val="24"/>
                <w:szCs w:val="24"/>
                <w:lang w:val="sr-Cyrl-CS" w:eastAsia="sr-Latn-CS"/>
              </w:rPr>
            </w:pPr>
            <w:r w:rsidRPr="00143A10">
              <w:rPr>
                <w:rFonts w:asciiTheme="majorHAnsi" w:hAnsiTheme="majorHAnsi" w:cstheme="majorHAnsi"/>
                <w:b/>
                <w:bCs/>
                <w:noProof/>
                <w:sz w:val="24"/>
                <w:szCs w:val="24"/>
                <w:lang w:val="sr-Cyrl-CS" w:eastAsia="sr-Latn-CS"/>
              </w:rPr>
              <w:t>Укупно</w:t>
            </w:r>
          </w:p>
        </w:tc>
        <w:tc>
          <w:tcPr>
            <w:tcW w:w="1276" w:type="dxa"/>
            <w:shd w:val="clear" w:color="auto" w:fill="D9E2F3" w:themeFill="accent1" w:themeFillTint="33"/>
            <w:vAlign w:val="bottom"/>
          </w:tcPr>
          <w:p w:rsidR="007A0018" w:rsidRPr="00143A10" w:rsidRDefault="00C27BE6" w:rsidP="007A0018">
            <w:pPr>
              <w:jc w:val="both"/>
              <w:rPr>
                <w:rFonts w:asciiTheme="majorHAnsi" w:hAnsiTheme="majorHAnsi" w:cstheme="majorHAnsi"/>
                <w:b/>
                <w:sz w:val="24"/>
                <w:szCs w:val="24"/>
                <w:lang/>
              </w:rPr>
            </w:pPr>
            <w:r w:rsidRPr="00143A10">
              <w:rPr>
                <w:rFonts w:asciiTheme="majorHAnsi" w:hAnsiTheme="majorHAnsi" w:cstheme="majorHAnsi"/>
                <w:b/>
                <w:sz w:val="24"/>
                <w:szCs w:val="24"/>
                <w:lang/>
              </w:rPr>
              <w:t>707</w:t>
            </w:r>
          </w:p>
        </w:tc>
        <w:tc>
          <w:tcPr>
            <w:tcW w:w="1694" w:type="dxa"/>
            <w:shd w:val="clear" w:color="auto" w:fill="D9E2F3" w:themeFill="accent1" w:themeFillTint="33"/>
            <w:vAlign w:val="bottom"/>
          </w:tcPr>
          <w:p w:rsidR="007A0018" w:rsidRPr="00143A10" w:rsidRDefault="00C27BE6" w:rsidP="007A0018">
            <w:pPr>
              <w:jc w:val="both"/>
              <w:rPr>
                <w:rFonts w:asciiTheme="majorHAnsi" w:hAnsiTheme="majorHAnsi" w:cstheme="majorHAnsi"/>
                <w:b/>
                <w:sz w:val="24"/>
                <w:szCs w:val="24"/>
                <w:lang/>
              </w:rPr>
            </w:pPr>
            <w:r w:rsidRPr="00143A10">
              <w:rPr>
                <w:rFonts w:asciiTheme="majorHAnsi" w:hAnsiTheme="majorHAnsi" w:cstheme="majorHAnsi"/>
                <w:b/>
                <w:sz w:val="24"/>
                <w:szCs w:val="24"/>
                <w:lang/>
              </w:rPr>
              <w:t>709</w:t>
            </w:r>
          </w:p>
        </w:tc>
        <w:tc>
          <w:tcPr>
            <w:tcW w:w="1440" w:type="dxa"/>
            <w:shd w:val="clear" w:color="auto" w:fill="D9E2F3" w:themeFill="accent1" w:themeFillTint="33"/>
            <w:vAlign w:val="bottom"/>
          </w:tcPr>
          <w:p w:rsidR="007A0018" w:rsidRPr="00143A10" w:rsidRDefault="00C27BE6" w:rsidP="007A0018">
            <w:pPr>
              <w:jc w:val="both"/>
              <w:rPr>
                <w:rFonts w:asciiTheme="majorHAnsi" w:hAnsiTheme="majorHAnsi" w:cstheme="majorHAnsi"/>
                <w:b/>
                <w:sz w:val="24"/>
                <w:szCs w:val="24"/>
                <w:lang/>
              </w:rPr>
            </w:pPr>
            <w:r w:rsidRPr="00143A10">
              <w:rPr>
                <w:rFonts w:asciiTheme="majorHAnsi" w:hAnsiTheme="majorHAnsi" w:cstheme="majorHAnsi"/>
                <w:b/>
                <w:sz w:val="24"/>
                <w:szCs w:val="24"/>
                <w:lang/>
              </w:rPr>
              <w:t>9</w:t>
            </w:r>
          </w:p>
        </w:tc>
        <w:tc>
          <w:tcPr>
            <w:tcW w:w="1440" w:type="dxa"/>
            <w:shd w:val="clear" w:color="auto" w:fill="D9E2F3" w:themeFill="accent1" w:themeFillTint="33"/>
            <w:vAlign w:val="bottom"/>
          </w:tcPr>
          <w:p w:rsidR="007A0018" w:rsidRPr="00143A10" w:rsidRDefault="00C27BE6" w:rsidP="007A0018">
            <w:pPr>
              <w:jc w:val="both"/>
              <w:rPr>
                <w:rFonts w:asciiTheme="majorHAnsi" w:hAnsiTheme="majorHAnsi" w:cstheme="majorHAnsi"/>
                <w:b/>
                <w:sz w:val="24"/>
                <w:szCs w:val="24"/>
                <w:lang/>
              </w:rPr>
            </w:pPr>
            <w:r w:rsidRPr="00143A10">
              <w:rPr>
                <w:rFonts w:asciiTheme="majorHAnsi" w:hAnsiTheme="majorHAnsi" w:cstheme="majorHAnsi"/>
                <w:b/>
                <w:sz w:val="24"/>
                <w:szCs w:val="24"/>
                <w:lang/>
              </w:rPr>
              <w:t>701</w:t>
            </w:r>
          </w:p>
        </w:tc>
      </w:tr>
    </w:tbl>
    <w:p w:rsidR="007A0018" w:rsidRPr="00143A10" w:rsidRDefault="007A0018" w:rsidP="007A0018">
      <w:pPr>
        <w:jc w:val="both"/>
        <w:rPr>
          <w:rFonts w:asciiTheme="majorHAnsi" w:hAnsiTheme="majorHAnsi" w:cstheme="majorHAnsi"/>
          <w:sz w:val="24"/>
          <w:szCs w:val="24"/>
        </w:rPr>
      </w:pPr>
    </w:p>
    <w:p w:rsidR="007A0018" w:rsidRPr="00143A10" w:rsidRDefault="007A0018" w:rsidP="007A0018">
      <w:pPr>
        <w:jc w:val="both"/>
        <w:rPr>
          <w:rFonts w:asciiTheme="majorHAnsi" w:hAnsiTheme="majorHAnsi" w:cstheme="majorHAnsi"/>
          <w:bCs/>
          <w:sz w:val="24"/>
          <w:szCs w:val="24"/>
          <w:lang/>
        </w:rPr>
      </w:pPr>
      <w:r w:rsidRPr="00143A10">
        <w:rPr>
          <w:rFonts w:asciiTheme="majorHAnsi" w:hAnsiTheme="majorHAnsi" w:cstheme="majorHAnsi"/>
          <w:b/>
          <w:bCs/>
          <w:sz w:val="24"/>
          <w:szCs w:val="24"/>
          <w:lang/>
        </w:rPr>
        <w:t>На е</w:t>
      </w:r>
      <w:r w:rsidRPr="00143A10">
        <w:rPr>
          <w:rFonts w:asciiTheme="majorHAnsi" w:hAnsiTheme="majorHAnsi" w:cstheme="majorHAnsi"/>
          <w:b/>
          <w:bCs/>
          <w:sz w:val="24"/>
          <w:szCs w:val="24"/>
        </w:rPr>
        <w:t>виденциј</w:t>
      </w:r>
      <w:r w:rsidRPr="00143A10">
        <w:rPr>
          <w:rFonts w:asciiTheme="majorHAnsi" w:hAnsiTheme="majorHAnsi" w:cstheme="majorHAnsi"/>
          <w:b/>
          <w:bCs/>
          <w:sz w:val="24"/>
          <w:szCs w:val="24"/>
          <w:lang/>
        </w:rPr>
        <w:t>и</w:t>
      </w:r>
      <w:r w:rsidRPr="00143A10">
        <w:rPr>
          <w:rFonts w:asciiTheme="majorHAnsi" w:hAnsiTheme="majorHAnsi" w:cstheme="majorHAnsi"/>
          <w:b/>
          <w:bCs/>
          <w:sz w:val="24"/>
          <w:szCs w:val="24"/>
        </w:rPr>
        <w:t xml:space="preserve"> поднетих захтева за домски смештај број </w:t>
      </w:r>
      <w:r w:rsidRPr="00143A10">
        <w:rPr>
          <w:rFonts w:asciiTheme="majorHAnsi" w:hAnsiTheme="majorHAnsi" w:cstheme="majorHAnsi"/>
          <w:b/>
          <w:bCs/>
          <w:sz w:val="24"/>
          <w:szCs w:val="24"/>
          <w:lang/>
        </w:rPr>
        <w:t>корисника н</w:t>
      </w:r>
      <w:r w:rsidRPr="00143A10">
        <w:rPr>
          <w:rFonts w:asciiTheme="majorHAnsi" w:hAnsiTheme="majorHAnsi" w:cstheme="majorHAnsi"/>
          <w:b/>
          <w:bCs/>
          <w:sz w:val="24"/>
          <w:szCs w:val="24"/>
        </w:rPr>
        <w:t xml:space="preserve">а листи чекања </w:t>
      </w:r>
      <w:r w:rsidRPr="00143A10">
        <w:rPr>
          <w:rFonts w:asciiTheme="majorHAnsi" w:hAnsiTheme="majorHAnsi" w:cstheme="majorHAnsi"/>
          <w:sz w:val="24"/>
          <w:szCs w:val="24"/>
          <w:lang/>
        </w:rPr>
        <w:t>у току</w:t>
      </w:r>
      <w:r w:rsidRPr="00143A10">
        <w:rPr>
          <w:rFonts w:asciiTheme="majorHAnsi" w:hAnsiTheme="majorHAnsi" w:cstheme="majorHAnsi"/>
          <w:sz w:val="24"/>
          <w:szCs w:val="24"/>
        </w:rPr>
        <w:t xml:space="preserve"> 2016. године</w:t>
      </w:r>
      <w:r w:rsidRPr="00143A10">
        <w:rPr>
          <w:rFonts w:asciiTheme="majorHAnsi" w:hAnsiTheme="majorHAnsi" w:cstheme="majorHAnsi"/>
          <w:sz w:val="24"/>
          <w:szCs w:val="24"/>
          <w:lang/>
        </w:rPr>
        <w:t xml:space="preserve"> био је </w:t>
      </w:r>
      <w:r w:rsidR="00C27BE6" w:rsidRPr="00143A10">
        <w:rPr>
          <w:rFonts w:asciiTheme="majorHAnsi" w:hAnsiTheme="majorHAnsi" w:cstheme="majorHAnsi"/>
          <w:sz w:val="24"/>
          <w:szCs w:val="24"/>
          <w:lang/>
        </w:rPr>
        <w:t>83</w:t>
      </w:r>
      <w:r w:rsidRPr="00143A10">
        <w:rPr>
          <w:rFonts w:asciiTheme="majorHAnsi" w:hAnsiTheme="majorHAnsi" w:cstheme="majorHAnsi"/>
          <w:sz w:val="24"/>
          <w:szCs w:val="24"/>
          <w:lang/>
        </w:rPr>
        <w:t xml:space="preserve"> особе. Од укупног број </w:t>
      </w:r>
      <w:r w:rsidRPr="00143A10">
        <w:rPr>
          <w:rFonts w:asciiTheme="majorHAnsi" w:hAnsiTheme="majorHAnsi" w:cstheme="majorHAnsi"/>
          <w:bCs/>
          <w:sz w:val="24"/>
          <w:szCs w:val="24"/>
          <w:lang/>
        </w:rPr>
        <w:t xml:space="preserve">деце </w:t>
      </w:r>
      <w:r w:rsidRPr="00143A10">
        <w:rPr>
          <w:rFonts w:asciiTheme="majorHAnsi" w:hAnsiTheme="majorHAnsi" w:cstheme="majorHAnsi"/>
          <w:bCs/>
          <w:sz w:val="24"/>
          <w:szCs w:val="24"/>
        </w:rPr>
        <w:t>према полу и узрасту</w:t>
      </w:r>
      <w:r w:rsidRPr="00143A10">
        <w:rPr>
          <w:rFonts w:asciiTheme="majorHAnsi" w:hAnsiTheme="majorHAnsi" w:cstheme="majorHAnsi"/>
          <w:bCs/>
          <w:sz w:val="24"/>
          <w:szCs w:val="24"/>
          <w:lang/>
        </w:rPr>
        <w:t xml:space="preserve"> доминантно на листи чекања за смештај у установу су били </w:t>
      </w:r>
      <w:r w:rsidR="00C27BE6" w:rsidRPr="00143A10">
        <w:rPr>
          <w:rFonts w:asciiTheme="majorHAnsi" w:hAnsiTheme="majorHAnsi" w:cstheme="majorHAnsi"/>
          <w:bCs/>
          <w:sz w:val="24"/>
          <w:szCs w:val="24"/>
          <w:lang/>
        </w:rPr>
        <w:t>39</w:t>
      </w:r>
      <w:r w:rsidRPr="00143A10">
        <w:rPr>
          <w:rFonts w:asciiTheme="majorHAnsi" w:hAnsiTheme="majorHAnsi" w:cstheme="majorHAnsi"/>
          <w:bCs/>
          <w:sz w:val="24"/>
          <w:szCs w:val="24"/>
          <w:lang/>
        </w:rPr>
        <w:t xml:space="preserve"> корисник</w:t>
      </w:r>
      <w:r w:rsidR="0078627A" w:rsidRPr="00143A10">
        <w:rPr>
          <w:rFonts w:asciiTheme="majorHAnsi" w:hAnsiTheme="majorHAnsi" w:cstheme="majorHAnsi"/>
          <w:bCs/>
          <w:sz w:val="24"/>
          <w:szCs w:val="24"/>
          <w:lang/>
        </w:rPr>
        <w:t>а</w:t>
      </w:r>
      <w:r w:rsidRPr="00143A10">
        <w:rPr>
          <w:rFonts w:asciiTheme="majorHAnsi" w:hAnsiTheme="majorHAnsi" w:cstheme="majorHAnsi"/>
          <w:bCs/>
          <w:sz w:val="24"/>
          <w:szCs w:val="24"/>
          <w:lang/>
        </w:rPr>
        <w:t xml:space="preserve"> мушког пола и </w:t>
      </w:r>
      <w:r w:rsidR="0078627A" w:rsidRPr="00143A10">
        <w:rPr>
          <w:rFonts w:asciiTheme="majorHAnsi" w:hAnsiTheme="majorHAnsi" w:cstheme="majorHAnsi"/>
          <w:bCs/>
          <w:sz w:val="24"/>
          <w:szCs w:val="24"/>
          <w:lang/>
        </w:rPr>
        <w:t>21 корисник</w:t>
      </w:r>
      <w:r w:rsidRPr="00143A10">
        <w:rPr>
          <w:rFonts w:asciiTheme="majorHAnsi" w:hAnsiTheme="majorHAnsi" w:cstheme="majorHAnsi"/>
          <w:bCs/>
          <w:sz w:val="24"/>
          <w:szCs w:val="24"/>
          <w:lang/>
        </w:rPr>
        <w:t xml:space="preserve"> женског пола. </w:t>
      </w:r>
      <w:r w:rsidR="0078627A" w:rsidRPr="00143A10">
        <w:rPr>
          <w:rFonts w:asciiTheme="majorHAnsi" w:hAnsiTheme="majorHAnsi" w:cstheme="majorHAnsi"/>
          <w:bCs/>
          <w:sz w:val="24"/>
          <w:szCs w:val="24"/>
          <w:lang/>
        </w:rPr>
        <w:t>У структури корисника на чекању који припадају категорији млади, у 2016. години било је 19 корисника мушког пола и 2 кориснице женског пола.</w:t>
      </w:r>
    </w:p>
    <w:p w:rsidR="0078627A" w:rsidRPr="00E352AE" w:rsidRDefault="0078627A" w:rsidP="007A0018">
      <w:pPr>
        <w:jc w:val="both"/>
        <w:rPr>
          <w:rFonts w:asciiTheme="majorHAnsi" w:hAnsiTheme="majorHAnsi" w:cstheme="majorHAnsi"/>
          <w:b/>
          <w:bCs/>
          <w:sz w:val="24"/>
          <w:szCs w:val="24"/>
          <w:lang/>
        </w:rPr>
      </w:pPr>
    </w:p>
    <w:tbl>
      <w:tblPr>
        <w:tblStyle w:val="TableGrid"/>
        <w:tblW w:w="0" w:type="auto"/>
        <w:tblLook w:val="04A0"/>
      </w:tblPr>
      <w:tblGrid>
        <w:gridCol w:w="3786"/>
        <w:gridCol w:w="696"/>
        <w:gridCol w:w="701"/>
        <w:gridCol w:w="695"/>
        <w:gridCol w:w="701"/>
        <w:gridCol w:w="695"/>
        <w:gridCol w:w="701"/>
        <w:gridCol w:w="1313"/>
      </w:tblGrid>
      <w:tr w:rsidR="00C27BE6" w:rsidRPr="00E352AE" w:rsidTr="0078627A">
        <w:trPr>
          <w:trHeight w:val="342"/>
        </w:trPr>
        <w:tc>
          <w:tcPr>
            <w:tcW w:w="5760" w:type="dxa"/>
            <w:vMerge w:val="restart"/>
            <w:shd w:val="clear" w:color="auto" w:fill="B4C6E7" w:themeFill="accent1" w:themeFillTint="66"/>
            <w:noWrap/>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Број корисника</w:t>
            </w:r>
          </w:p>
        </w:tc>
        <w:tc>
          <w:tcPr>
            <w:tcW w:w="1920" w:type="dxa"/>
            <w:gridSpan w:val="2"/>
            <w:shd w:val="clear" w:color="auto" w:fill="B4C6E7" w:themeFill="accent1" w:themeFillTint="66"/>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Деца</w:t>
            </w:r>
          </w:p>
        </w:tc>
        <w:tc>
          <w:tcPr>
            <w:tcW w:w="1920" w:type="dxa"/>
            <w:gridSpan w:val="2"/>
            <w:shd w:val="clear" w:color="auto" w:fill="B4C6E7" w:themeFill="accent1" w:themeFillTint="66"/>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Млади</w:t>
            </w:r>
          </w:p>
        </w:tc>
        <w:tc>
          <w:tcPr>
            <w:tcW w:w="1920" w:type="dxa"/>
            <w:gridSpan w:val="2"/>
            <w:shd w:val="clear" w:color="auto" w:fill="B4C6E7" w:themeFill="accent1" w:themeFillTint="66"/>
            <w:noWrap/>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Укупно</w:t>
            </w:r>
          </w:p>
        </w:tc>
        <w:tc>
          <w:tcPr>
            <w:tcW w:w="1920" w:type="dxa"/>
            <w:vMerge w:val="restart"/>
            <w:shd w:val="clear" w:color="auto" w:fill="B4C6E7" w:themeFill="accent1" w:themeFillTint="66"/>
            <w:noWrap/>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УКУПНО</w:t>
            </w:r>
          </w:p>
        </w:tc>
      </w:tr>
      <w:tr w:rsidR="00C27BE6" w:rsidRPr="00143A10" w:rsidTr="00C27BE6">
        <w:trPr>
          <w:trHeight w:val="342"/>
        </w:trPr>
        <w:tc>
          <w:tcPr>
            <w:tcW w:w="5760" w:type="dxa"/>
            <w:vMerge/>
            <w:hideMark/>
          </w:tcPr>
          <w:p w:rsidR="00C27BE6" w:rsidRPr="00143A10" w:rsidRDefault="00C27BE6" w:rsidP="00C27BE6">
            <w:pPr>
              <w:jc w:val="both"/>
              <w:rPr>
                <w:rFonts w:asciiTheme="majorHAnsi" w:hAnsiTheme="majorHAnsi" w:cstheme="majorHAnsi"/>
                <w:bCs/>
                <w:sz w:val="24"/>
                <w:szCs w:val="24"/>
              </w:rPr>
            </w:pPr>
          </w:p>
        </w:tc>
        <w:tc>
          <w:tcPr>
            <w:tcW w:w="960" w:type="dxa"/>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Мушко</w:t>
            </w:r>
          </w:p>
        </w:tc>
        <w:tc>
          <w:tcPr>
            <w:tcW w:w="960" w:type="dxa"/>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Женско</w:t>
            </w:r>
          </w:p>
        </w:tc>
        <w:tc>
          <w:tcPr>
            <w:tcW w:w="960" w:type="dxa"/>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Мушко</w:t>
            </w:r>
          </w:p>
        </w:tc>
        <w:tc>
          <w:tcPr>
            <w:tcW w:w="960" w:type="dxa"/>
            <w:hideMark/>
          </w:tcPr>
          <w:p w:rsidR="00C27BE6" w:rsidRPr="00E352AE" w:rsidRDefault="00C27BE6" w:rsidP="00C27BE6">
            <w:pPr>
              <w:jc w:val="both"/>
              <w:rPr>
                <w:rFonts w:asciiTheme="majorHAnsi" w:hAnsiTheme="majorHAnsi" w:cstheme="majorHAnsi"/>
                <w:b/>
                <w:bCs/>
                <w:sz w:val="24"/>
                <w:szCs w:val="24"/>
              </w:rPr>
            </w:pPr>
            <w:r w:rsidRPr="00E352AE">
              <w:rPr>
                <w:rFonts w:asciiTheme="majorHAnsi" w:hAnsiTheme="majorHAnsi" w:cstheme="majorHAnsi"/>
                <w:b/>
                <w:bCs/>
                <w:sz w:val="24"/>
                <w:szCs w:val="24"/>
              </w:rPr>
              <w:t>Женско</w:t>
            </w:r>
          </w:p>
        </w:tc>
        <w:tc>
          <w:tcPr>
            <w:tcW w:w="960" w:type="dxa"/>
            <w:hideMark/>
          </w:tcPr>
          <w:p w:rsidR="00C27BE6" w:rsidRPr="00143A10" w:rsidRDefault="00C27BE6" w:rsidP="00C27BE6">
            <w:pPr>
              <w:jc w:val="both"/>
              <w:rPr>
                <w:rFonts w:asciiTheme="majorHAnsi" w:hAnsiTheme="majorHAnsi" w:cstheme="majorHAnsi"/>
                <w:b/>
                <w:bCs/>
                <w:sz w:val="24"/>
                <w:szCs w:val="24"/>
              </w:rPr>
            </w:pPr>
            <w:r w:rsidRPr="00143A10">
              <w:rPr>
                <w:rFonts w:asciiTheme="majorHAnsi" w:hAnsiTheme="majorHAnsi" w:cstheme="majorHAnsi"/>
                <w:b/>
                <w:bCs/>
                <w:sz w:val="24"/>
                <w:szCs w:val="24"/>
              </w:rPr>
              <w:t>Мушко</w:t>
            </w:r>
          </w:p>
        </w:tc>
        <w:tc>
          <w:tcPr>
            <w:tcW w:w="960" w:type="dxa"/>
            <w:hideMark/>
          </w:tcPr>
          <w:p w:rsidR="00C27BE6" w:rsidRPr="00143A10" w:rsidRDefault="00C27BE6" w:rsidP="00C27BE6">
            <w:pPr>
              <w:jc w:val="both"/>
              <w:rPr>
                <w:rFonts w:asciiTheme="majorHAnsi" w:hAnsiTheme="majorHAnsi" w:cstheme="majorHAnsi"/>
                <w:b/>
                <w:bCs/>
                <w:sz w:val="24"/>
                <w:szCs w:val="24"/>
              </w:rPr>
            </w:pPr>
            <w:r w:rsidRPr="00143A10">
              <w:rPr>
                <w:rFonts w:asciiTheme="majorHAnsi" w:hAnsiTheme="majorHAnsi" w:cstheme="majorHAnsi"/>
                <w:b/>
                <w:bCs/>
                <w:sz w:val="24"/>
                <w:szCs w:val="24"/>
              </w:rPr>
              <w:t>Женско</w:t>
            </w:r>
          </w:p>
        </w:tc>
        <w:tc>
          <w:tcPr>
            <w:tcW w:w="1920" w:type="dxa"/>
            <w:vMerge/>
            <w:hideMark/>
          </w:tcPr>
          <w:p w:rsidR="00C27BE6" w:rsidRPr="00143A10" w:rsidRDefault="00C27BE6" w:rsidP="00C27BE6">
            <w:pPr>
              <w:jc w:val="both"/>
              <w:rPr>
                <w:rFonts w:asciiTheme="majorHAnsi" w:hAnsiTheme="majorHAnsi" w:cstheme="majorHAnsi"/>
                <w:b/>
                <w:bCs/>
                <w:sz w:val="24"/>
                <w:szCs w:val="24"/>
              </w:rPr>
            </w:pPr>
          </w:p>
        </w:tc>
      </w:tr>
      <w:tr w:rsidR="00C27BE6" w:rsidRPr="00143A10" w:rsidTr="0078627A">
        <w:trPr>
          <w:trHeight w:val="600"/>
        </w:trPr>
        <w:tc>
          <w:tcPr>
            <w:tcW w:w="5760" w:type="dxa"/>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 xml:space="preserve">Укупан број поднетих захтева за домски смештај у 2016. години </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39</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21</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19</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2</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58</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23</w:t>
            </w:r>
          </w:p>
        </w:tc>
        <w:tc>
          <w:tcPr>
            <w:tcW w:w="1920" w:type="dxa"/>
            <w:shd w:val="clear" w:color="auto" w:fill="D9E2F3" w:themeFill="accent1" w:themeFillTint="33"/>
            <w:noWrap/>
            <w:hideMark/>
          </w:tcPr>
          <w:p w:rsidR="00C27BE6" w:rsidRPr="00143A10" w:rsidRDefault="00C27BE6" w:rsidP="00C27BE6">
            <w:pPr>
              <w:jc w:val="both"/>
              <w:rPr>
                <w:rFonts w:asciiTheme="majorHAnsi" w:hAnsiTheme="majorHAnsi" w:cstheme="majorHAnsi"/>
                <w:b/>
                <w:bCs/>
                <w:sz w:val="24"/>
                <w:szCs w:val="24"/>
              </w:rPr>
            </w:pPr>
            <w:r w:rsidRPr="00143A10">
              <w:rPr>
                <w:rFonts w:asciiTheme="majorHAnsi" w:hAnsiTheme="majorHAnsi" w:cstheme="majorHAnsi"/>
                <w:b/>
                <w:bCs/>
                <w:sz w:val="24"/>
                <w:szCs w:val="24"/>
              </w:rPr>
              <w:t>81</w:t>
            </w:r>
          </w:p>
        </w:tc>
      </w:tr>
      <w:tr w:rsidR="00C27BE6" w:rsidRPr="00143A10" w:rsidTr="0078627A">
        <w:trPr>
          <w:trHeight w:val="600"/>
        </w:trPr>
        <w:tc>
          <w:tcPr>
            <w:tcW w:w="5760" w:type="dxa"/>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Број корисника на листи чекања за услугу смештаја на дан 31.12.2016. године</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0</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2</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0</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0</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0</w:t>
            </w:r>
          </w:p>
        </w:tc>
        <w:tc>
          <w:tcPr>
            <w:tcW w:w="960" w:type="dxa"/>
            <w:noWrap/>
            <w:hideMark/>
          </w:tcPr>
          <w:p w:rsidR="00C27BE6" w:rsidRPr="00143A10" w:rsidRDefault="00C27BE6" w:rsidP="00C27BE6">
            <w:pPr>
              <w:jc w:val="both"/>
              <w:rPr>
                <w:rFonts w:asciiTheme="majorHAnsi" w:hAnsiTheme="majorHAnsi" w:cstheme="majorHAnsi"/>
                <w:bCs/>
                <w:sz w:val="24"/>
                <w:szCs w:val="24"/>
              </w:rPr>
            </w:pPr>
            <w:r w:rsidRPr="00143A10">
              <w:rPr>
                <w:rFonts w:asciiTheme="majorHAnsi" w:hAnsiTheme="majorHAnsi" w:cstheme="majorHAnsi"/>
                <w:bCs/>
                <w:sz w:val="24"/>
                <w:szCs w:val="24"/>
              </w:rPr>
              <w:t>2</w:t>
            </w:r>
          </w:p>
        </w:tc>
        <w:tc>
          <w:tcPr>
            <w:tcW w:w="1920" w:type="dxa"/>
            <w:shd w:val="clear" w:color="auto" w:fill="D9E2F3" w:themeFill="accent1" w:themeFillTint="33"/>
            <w:noWrap/>
            <w:hideMark/>
          </w:tcPr>
          <w:p w:rsidR="00C27BE6" w:rsidRPr="00143A10" w:rsidRDefault="00C27BE6" w:rsidP="00C27BE6">
            <w:pPr>
              <w:jc w:val="both"/>
              <w:rPr>
                <w:rFonts w:asciiTheme="majorHAnsi" w:hAnsiTheme="majorHAnsi" w:cstheme="majorHAnsi"/>
                <w:b/>
                <w:bCs/>
                <w:sz w:val="24"/>
                <w:szCs w:val="24"/>
              </w:rPr>
            </w:pPr>
            <w:r w:rsidRPr="00143A10">
              <w:rPr>
                <w:rFonts w:asciiTheme="majorHAnsi" w:hAnsiTheme="majorHAnsi" w:cstheme="majorHAnsi"/>
                <w:b/>
                <w:bCs/>
                <w:sz w:val="24"/>
                <w:szCs w:val="24"/>
              </w:rPr>
              <w:t>2</w:t>
            </w:r>
          </w:p>
        </w:tc>
      </w:tr>
    </w:tbl>
    <w:p w:rsidR="00C27BE6" w:rsidRPr="00143A10" w:rsidRDefault="00C27BE6" w:rsidP="007A0018">
      <w:pPr>
        <w:jc w:val="both"/>
        <w:rPr>
          <w:rFonts w:asciiTheme="majorHAnsi" w:hAnsiTheme="majorHAnsi" w:cstheme="majorHAnsi"/>
          <w:bCs/>
          <w:sz w:val="24"/>
          <w:szCs w:val="24"/>
          <w:lang/>
        </w:rPr>
      </w:pPr>
    </w:p>
    <w:p w:rsidR="0078627A" w:rsidRPr="00143A10" w:rsidRDefault="0078627A" w:rsidP="0078627A">
      <w:pPr>
        <w:jc w:val="both"/>
        <w:rPr>
          <w:rFonts w:asciiTheme="majorHAnsi" w:hAnsiTheme="majorHAnsi" w:cstheme="majorHAnsi"/>
          <w:b/>
          <w:noProof/>
          <w:sz w:val="24"/>
          <w:szCs w:val="24"/>
          <w:lang w:val="sr-Cyrl-CS"/>
        </w:rPr>
      </w:pPr>
      <w:r w:rsidRPr="00143A10">
        <w:rPr>
          <w:rFonts w:asciiTheme="majorHAnsi" w:hAnsiTheme="majorHAnsi" w:cstheme="majorHAnsi"/>
          <w:b/>
          <w:bCs/>
          <w:sz w:val="24"/>
          <w:szCs w:val="24"/>
        </w:rPr>
        <w:t>Структура смештајних капацитета домског смештаја у 2016. години</w:t>
      </w:r>
    </w:p>
    <w:p w:rsidR="0078627A" w:rsidRPr="00143A10" w:rsidRDefault="0078627A" w:rsidP="0078627A">
      <w:pPr>
        <w:jc w:val="both"/>
        <w:rPr>
          <w:rFonts w:asciiTheme="majorHAnsi" w:hAnsiTheme="majorHAnsi" w:cstheme="majorHAnsi"/>
          <w:sz w:val="24"/>
          <w:szCs w:val="24"/>
          <w:lang w:val="sr-Cyrl-CS"/>
        </w:rPr>
      </w:pPr>
      <w:r w:rsidRPr="00143A10">
        <w:rPr>
          <w:rFonts w:asciiTheme="majorHAnsi" w:hAnsiTheme="majorHAnsi" w:cstheme="majorHAnsi"/>
          <w:b/>
          <w:sz w:val="24"/>
          <w:szCs w:val="24"/>
          <w:lang w:val="sr-Cyrl-CS" w:eastAsia="sr-Latn-CS"/>
        </w:rPr>
        <w:t>Услови становања корисника</w:t>
      </w:r>
      <w:r w:rsidRPr="00143A10">
        <w:rPr>
          <w:rFonts w:asciiTheme="majorHAnsi" w:hAnsiTheme="majorHAnsi" w:cstheme="majorHAnsi"/>
          <w:sz w:val="24"/>
          <w:szCs w:val="24"/>
          <w:lang w:val="sr-Cyrl-CS" w:eastAsia="sr-Latn-CS"/>
        </w:rPr>
        <w:t xml:space="preserve">, уређени су заједничким минималним стандардима које морају да испуне сви пружаоци услуга, а који се односе на локацију објекта пружаоца услуге и опрему као и посебним стандардима </w:t>
      </w:r>
      <w:r w:rsidRPr="00143A10">
        <w:rPr>
          <w:rFonts w:asciiTheme="majorHAnsi" w:hAnsiTheme="majorHAnsi" w:cstheme="majorHAnsi"/>
          <w:sz w:val="24"/>
          <w:szCs w:val="24"/>
          <w:lang w:eastAsia="sr-Latn-CS"/>
        </w:rPr>
        <w:t>који се односе на приступачност објеката</w:t>
      </w:r>
      <w:r w:rsidRPr="00143A10">
        <w:rPr>
          <w:rFonts w:asciiTheme="majorHAnsi" w:hAnsiTheme="majorHAnsi" w:cstheme="majorHAnsi"/>
          <w:sz w:val="24"/>
          <w:szCs w:val="24"/>
          <w:lang w:val="sr-Cyrl-CS" w:eastAsia="sr-Latn-CS"/>
        </w:rPr>
        <w:t>. Анализом категорије смештаја утврђено је да је највећи број смештајних јединица у категорији соба са пет до девет кревета.</w:t>
      </w:r>
    </w:p>
    <w:tbl>
      <w:tblPr>
        <w:tblStyle w:val="TableGrid"/>
        <w:tblW w:w="0" w:type="auto"/>
        <w:jc w:val="center"/>
        <w:tblLook w:val="04A0"/>
      </w:tblPr>
      <w:tblGrid>
        <w:gridCol w:w="5081"/>
        <w:gridCol w:w="1359"/>
        <w:gridCol w:w="1327"/>
      </w:tblGrid>
      <w:tr w:rsidR="0078627A" w:rsidRPr="00143A10" w:rsidTr="0078627A">
        <w:trPr>
          <w:trHeight w:val="600"/>
          <w:jc w:val="center"/>
        </w:trPr>
        <w:tc>
          <w:tcPr>
            <w:tcW w:w="5081" w:type="dxa"/>
            <w:shd w:val="clear" w:color="auto" w:fill="B4C6E7" w:themeFill="accent1" w:themeFillTint="66"/>
            <w:hideMark/>
          </w:tcPr>
          <w:p w:rsidR="0078627A" w:rsidRPr="00143A10" w:rsidRDefault="0078627A" w:rsidP="0078627A">
            <w:pPr>
              <w:jc w:val="both"/>
              <w:rPr>
                <w:rFonts w:asciiTheme="majorHAnsi" w:hAnsiTheme="majorHAnsi" w:cstheme="majorHAnsi"/>
                <w:b/>
                <w:sz w:val="24"/>
                <w:szCs w:val="24"/>
                <w:lang w:eastAsia="sr-Latn-CS"/>
              </w:rPr>
            </w:pPr>
            <w:r w:rsidRPr="00143A10">
              <w:rPr>
                <w:rFonts w:asciiTheme="majorHAnsi" w:hAnsiTheme="majorHAnsi" w:cstheme="majorHAnsi"/>
                <w:b/>
                <w:sz w:val="24"/>
                <w:szCs w:val="24"/>
                <w:lang w:eastAsia="sr-Latn-CS"/>
              </w:rPr>
              <w:t xml:space="preserve">Категорија смештаја </w:t>
            </w:r>
          </w:p>
        </w:tc>
        <w:tc>
          <w:tcPr>
            <w:tcW w:w="1327" w:type="dxa"/>
            <w:shd w:val="clear" w:color="auto" w:fill="B4C6E7" w:themeFill="accent1" w:themeFillTint="66"/>
            <w:hideMark/>
          </w:tcPr>
          <w:p w:rsidR="0078627A" w:rsidRPr="00143A10" w:rsidRDefault="0078627A" w:rsidP="0078627A">
            <w:pPr>
              <w:jc w:val="both"/>
              <w:rPr>
                <w:rFonts w:asciiTheme="majorHAnsi" w:hAnsiTheme="majorHAnsi" w:cstheme="majorHAnsi"/>
                <w:b/>
                <w:sz w:val="24"/>
                <w:szCs w:val="24"/>
                <w:lang w:eastAsia="sr-Latn-CS"/>
              </w:rPr>
            </w:pPr>
            <w:r w:rsidRPr="00143A10">
              <w:rPr>
                <w:rFonts w:asciiTheme="majorHAnsi" w:hAnsiTheme="majorHAnsi" w:cstheme="majorHAnsi"/>
                <w:b/>
                <w:sz w:val="24"/>
                <w:szCs w:val="24"/>
                <w:lang w:eastAsia="sr-Latn-CS"/>
              </w:rPr>
              <w:t>Број смештајних јединица</w:t>
            </w:r>
          </w:p>
        </w:tc>
        <w:tc>
          <w:tcPr>
            <w:tcW w:w="1327" w:type="dxa"/>
            <w:shd w:val="clear" w:color="auto" w:fill="B4C6E7" w:themeFill="accent1" w:themeFillTint="66"/>
            <w:hideMark/>
          </w:tcPr>
          <w:p w:rsidR="0078627A" w:rsidRPr="00143A10" w:rsidRDefault="0078627A" w:rsidP="0078627A">
            <w:pPr>
              <w:jc w:val="both"/>
              <w:rPr>
                <w:rFonts w:asciiTheme="majorHAnsi" w:hAnsiTheme="majorHAnsi" w:cstheme="majorHAnsi"/>
                <w:b/>
                <w:sz w:val="24"/>
                <w:szCs w:val="24"/>
                <w:lang w:eastAsia="sr-Latn-CS"/>
              </w:rPr>
            </w:pPr>
            <w:r w:rsidRPr="00143A10">
              <w:rPr>
                <w:rFonts w:asciiTheme="majorHAnsi" w:hAnsiTheme="majorHAnsi" w:cstheme="majorHAnsi"/>
                <w:b/>
                <w:sz w:val="24"/>
                <w:szCs w:val="24"/>
                <w:lang w:eastAsia="sr-Latn-CS"/>
              </w:rPr>
              <w:t>Број места у категорији</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Једнокреветни апартман/гарсоњера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0</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0</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Двокреветни апартман/гарсоњера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0</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0</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Вишекреветни апартман/гарсоњера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0</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0</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Једнокреветна соба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10</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10</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Двокреветна соба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20</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40</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Трокреветна соба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27</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81</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Четворокреветна соба</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23</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92</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5 - 9 кревета у соби</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49</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318</w:t>
            </w:r>
          </w:p>
        </w:tc>
      </w:tr>
      <w:tr w:rsidR="0078627A" w:rsidRPr="00143A10" w:rsidTr="0078627A">
        <w:trPr>
          <w:trHeight w:val="300"/>
          <w:jc w:val="center"/>
        </w:trPr>
        <w:tc>
          <w:tcPr>
            <w:tcW w:w="5081"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Више од 10 кревета у соби</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16</w:t>
            </w:r>
          </w:p>
        </w:tc>
        <w:tc>
          <w:tcPr>
            <w:tcW w:w="1327" w:type="dxa"/>
            <w:noWrap/>
            <w:hideMark/>
          </w:tcPr>
          <w:p w:rsidR="0078627A" w:rsidRPr="00143A10" w:rsidRDefault="0078627A" w:rsidP="0078627A">
            <w:pPr>
              <w:jc w:val="both"/>
              <w:rPr>
                <w:rFonts w:asciiTheme="majorHAnsi" w:hAnsiTheme="majorHAnsi" w:cstheme="majorHAnsi"/>
                <w:sz w:val="24"/>
                <w:szCs w:val="24"/>
                <w:lang w:eastAsia="sr-Latn-CS"/>
              </w:rPr>
            </w:pPr>
            <w:r w:rsidRPr="00143A10">
              <w:rPr>
                <w:rFonts w:asciiTheme="majorHAnsi" w:hAnsiTheme="majorHAnsi" w:cstheme="majorHAnsi"/>
                <w:sz w:val="24"/>
                <w:szCs w:val="24"/>
                <w:lang w:eastAsia="sr-Latn-CS"/>
              </w:rPr>
              <w:t>160</w:t>
            </w:r>
          </w:p>
        </w:tc>
      </w:tr>
      <w:tr w:rsidR="0078627A" w:rsidRPr="00143A10" w:rsidTr="0078627A">
        <w:trPr>
          <w:trHeight w:val="300"/>
          <w:jc w:val="center"/>
        </w:trPr>
        <w:tc>
          <w:tcPr>
            <w:tcW w:w="5081" w:type="dxa"/>
            <w:shd w:val="clear" w:color="auto" w:fill="D9E2F3" w:themeFill="accent1" w:themeFillTint="33"/>
            <w:noWrap/>
            <w:hideMark/>
          </w:tcPr>
          <w:p w:rsidR="0078627A" w:rsidRPr="00143A10" w:rsidRDefault="0078627A" w:rsidP="0078627A">
            <w:pPr>
              <w:jc w:val="both"/>
              <w:rPr>
                <w:rFonts w:asciiTheme="majorHAnsi" w:hAnsiTheme="majorHAnsi" w:cstheme="majorHAnsi"/>
                <w:b/>
                <w:bCs/>
                <w:sz w:val="24"/>
                <w:szCs w:val="24"/>
                <w:lang w:eastAsia="sr-Latn-CS"/>
              </w:rPr>
            </w:pPr>
            <w:r w:rsidRPr="00143A10">
              <w:rPr>
                <w:rFonts w:asciiTheme="majorHAnsi" w:hAnsiTheme="majorHAnsi" w:cstheme="majorHAnsi"/>
                <w:b/>
                <w:bCs/>
                <w:sz w:val="24"/>
                <w:szCs w:val="24"/>
                <w:lang w:eastAsia="sr-Latn-CS"/>
              </w:rPr>
              <w:t>УКУПНО</w:t>
            </w:r>
          </w:p>
        </w:tc>
        <w:tc>
          <w:tcPr>
            <w:tcW w:w="1327" w:type="dxa"/>
            <w:shd w:val="clear" w:color="auto" w:fill="D9E2F3" w:themeFill="accent1" w:themeFillTint="33"/>
            <w:noWrap/>
            <w:hideMark/>
          </w:tcPr>
          <w:p w:rsidR="0078627A" w:rsidRPr="00143A10" w:rsidRDefault="0078627A" w:rsidP="0078627A">
            <w:pPr>
              <w:jc w:val="both"/>
              <w:rPr>
                <w:rFonts w:asciiTheme="majorHAnsi" w:hAnsiTheme="majorHAnsi" w:cstheme="majorHAnsi"/>
                <w:b/>
                <w:sz w:val="24"/>
                <w:szCs w:val="24"/>
                <w:lang w:eastAsia="sr-Latn-CS"/>
              </w:rPr>
            </w:pPr>
            <w:r w:rsidRPr="00143A10">
              <w:rPr>
                <w:rFonts w:asciiTheme="majorHAnsi" w:hAnsiTheme="majorHAnsi" w:cstheme="majorHAnsi"/>
                <w:b/>
                <w:sz w:val="24"/>
                <w:szCs w:val="24"/>
                <w:lang w:eastAsia="sr-Latn-CS"/>
              </w:rPr>
              <w:t>145</w:t>
            </w:r>
          </w:p>
        </w:tc>
        <w:tc>
          <w:tcPr>
            <w:tcW w:w="1327" w:type="dxa"/>
            <w:shd w:val="clear" w:color="auto" w:fill="D9E2F3" w:themeFill="accent1" w:themeFillTint="33"/>
            <w:noWrap/>
            <w:hideMark/>
          </w:tcPr>
          <w:p w:rsidR="0078627A" w:rsidRPr="00143A10" w:rsidRDefault="0078627A" w:rsidP="0078627A">
            <w:pPr>
              <w:jc w:val="both"/>
              <w:rPr>
                <w:rFonts w:asciiTheme="majorHAnsi" w:hAnsiTheme="majorHAnsi" w:cstheme="majorHAnsi"/>
                <w:b/>
                <w:sz w:val="24"/>
                <w:szCs w:val="24"/>
                <w:lang w:eastAsia="sr-Latn-CS"/>
              </w:rPr>
            </w:pPr>
            <w:r w:rsidRPr="00143A10">
              <w:rPr>
                <w:rFonts w:asciiTheme="majorHAnsi" w:hAnsiTheme="majorHAnsi" w:cstheme="majorHAnsi"/>
                <w:b/>
                <w:sz w:val="24"/>
                <w:szCs w:val="24"/>
                <w:lang w:eastAsia="sr-Latn-CS"/>
              </w:rPr>
              <w:t>701</w:t>
            </w:r>
          </w:p>
        </w:tc>
      </w:tr>
    </w:tbl>
    <w:p w:rsidR="0078627A" w:rsidRPr="00143A10" w:rsidRDefault="0078627A" w:rsidP="0078627A">
      <w:pPr>
        <w:jc w:val="both"/>
        <w:rPr>
          <w:rFonts w:asciiTheme="majorHAnsi" w:hAnsiTheme="majorHAnsi" w:cstheme="majorHAnsi"/>
          <w:sz w:val="24"/>
          <w:szCs w:val="24"/>
          <w:lang w:val="sr-Cyrl-CS"/>
        </w:rPr>
      </w:pPr>
    </w:p>
    <w:p w:rsidR="0078627A" w:rsidRPr="00143A10" w:rsidRDefault="0078627A" w:rsidP="00CD585C">
      <w:pPr>
        <w:jc w:val="both"/>
        <w:rPr>
          <w:rFonts w:asciiTheme="majorHAnsi" w:hAnsiTheme="majorHAnsi" w:cstheme="majorHAnsi"/>
          <w:sz w:val="24"/>
          <w:szCs w:val="24"/>
          <w:lang/>
        </w:rPr>
      </w:pPr>
      <w:r w:rsidRPr="00143A10">
        <w:rPr>
          <w:rFonts w:asciiTheme="majorHAnsi" w:hAnsiTheme="majorHAnsi" w:cstheme="majorHAnsi"/>
          <w:sz w:val="24"/>
          <w:szCs w:val="24"/>
          <w:lang w:val="sr-Cyrl-CS"/>
        </w:rPr>
        <w:t xml:space="preserve">У </w:t>
      </w:r>
      <w:r w:rsidRPr="00143A10">
        <w:rPr>
          <w:rFonts w:asciiTheme="majorHAnsi" w:hAnsiTheme="majorHAnsi" w:cstheme="majorHAnsi"/>
          <w:b/>
          <w:sz w:val="24"/>
          <w:szCs w:val="24"/>
          <w:lang w:val="sr-Cyrl-CS"/>
        </w:rPr>
        <w:t xml:space="preserve">евидентирању </w:t>
      </w:r>
      <w:r w:rsidRPr="00143A10">
        <w:rPr>
          <w:rFonts w:asciiTheme="majorHAnsi" w:hAnsiTheme="majorHAnsi" w:cstheme="majorHAnsi"/>
          <w:b/>
          <w:iCs/>
          <w:sz w:val="24"/>
          <w:szCs w:val="24"/>
        </w:rPr>
        <w:t>физички издвојени</w:t>
      </w:r>
      <w:r w:rsidRPr="00143A10">
        <w:rPr>
          <w:rFonts w:asciiTheme="majorHAnsi" w:hAnsiTheme="majorHAnsi" w:cstheme="majorHAnsi"/>
          <w:b/>
          <w:iCs/>
          <w:sz w:val="24"/>
          <w:szCs w:val="24"/>
          <w:lang/>
        </w:rPr>
        <w:t>х</w:t>
      </w:r>
      <w:r w:rsidRPr="00143A10">
        <w:rPr>
          <w:rFonts w:asciiTheme="majorHAnsi" w:hAnsiTheme="majorHAnsi" w:cstheme="majorHAnsi"/>
          <w:b/>
          <w:iCs/>
          <w:sz w:val="24"/>
          <w:szCs w:val="24"/>
        </w:rPr>
        <w:t xml:space="preserve"> објекат</w:t>
      </w:r>
      <w:r w:rsidRPr="00143A10">
        <w:rPr>
          <w:rFonts w:asciiTheme="majorHAnsi" w:hAnsiTheme="majorHAnsi" w:cstheme="majorHAnsi"/>
          <w:b/>
          <w:iCs/>
          <w:sz w:val="24"/>
          <w:szCs w:val="24"/>
          <w:lang/>
        </w:rPr>
        <w:t>а</w:t>
      </w:r>
      <w:r w:rsidRPr="00143A10">
        <w:rPr>
          <w:rFonts w:asciiTheme="majorHAnsi" w:hAnsiTheme="majorHAnsi" w:cstheme="majorHAnsi"/>
          <w:iCs/>
          <w:sz w:val="24"/>
          <w:szCs w:val="24"/>
          <w:lang/>
        </w:rPr>
        <w:t xml:space="preserve"> утврђено је да у установама постоји укупно </w:t>
      </w:r>
      <w:r w:rsidR="00CD585C" w:rsidRPr="00143A10">
        <w:rPr>
          <w:rFonts w:asciiTheme="majorHAnsi" w:hAnsiTheme="majorHAnsi" w:cstheme="majorHAnsi"/>
          <w:iCs/>
          <w:sz w:val="24"/>
          <w:szCs w:val="24"/>
          <w:lang/>
        </w:rPr>
        <w:t>2 објекта</w:t>
      </w:r>
      <w:r w:rsidRPr="00143A10">
        <w:rPr>
          <w:rFonts w:asciiTheme="majorHAnsi" w:hAnsiTheme="majorHAnsi" w:cstheme="majorHAnsi"/>
          <w:iCs/>
          <w:sz w:val="24"/>
          <w:szCs w:val="24"/>
          <w:lang/>
        </w:rPr>
        <w:t xml:space="preserve"> са смештајним капацитетом од </w:t>
      </w:r>
      <w:r w:rsidR="00CD585C" w:rsidRPr="00143A10">
        <w:rPr>
          <w:rFonts w:asciiTheme="majorHAnsi" w:hAnsiTheme="majorHAnsi" w:cstheme="majorHAnsi"/>
          <w:iCs/>
          <w:sz w:val="24"/>
          <w:szCs w:val="24"/>
          <w:lang/>
        </w:rPr>
        <w:t>230</w:t>
      </w:r>
      <w:r w:rsidRPr="00143A10">
        <w:rPr>
          <w:rFonts w:asciiTheme="majorHAnsi" w:hAnsiTheme="majorHAnsi" w:cstheme="majorHAnsi"/>
          <w:iCs/>
          <w:sz w:val="24"/>
          <w:szCs w:val="24"/>
          <w:lang/>
        </w:rPr>
        <w:t xml:space="preserve"> корисника. </w:t>
      </w:r>
      <w:r w:rsidR="00CD585C" w:rsidRPr="00143A10">
        <w:rPr>
          <w:rFonts w:asciiTheme="majorHAnsi" w:hAnsiTheme="majorHAnsi" w:cstheme="majorHAnsi"/>
          <w:iCs/>
          <w:sz w:val="24"/>
          <w:szCs w:val="24"/>
          <w:lang/>
        </w:rPr>
        <w:t>Поред тога дом Ветерник поседује и по један објекат са смештајним капацитетима за 70, 68, 100, 132 и 101 корисника.</w:t>
      </w:r>
      <w:r w:rsidR="00CD585C" w:rsidRPr="00143A10">
        <w:rPr>
          <w:rFonts w:asciiTheme="majorHAnsi" w:hAnsiTheme="majorHAnsi" w:cstheme="majorHAnsi"/>
          <w:sz w:val="24"/>
          <w:szCs w:val="24"/>
          <w:lang/>
        </w:rPr>
        <w:t xml:space="preserve"> </w:t>
      </w:r>
    </w:p>
    <w:p w:rsidR="00CD585C" w:rsidRPr="00143A10" w:rsidRDefault="0078627A" w:rsidP="007A0018">
      <w:pPr>
        <w:jc w:val="both"/>
        <w:rPr>
          <w:rFonts w:asciiTheme="majorHAnsi" w:hAnsiTheme="majorHAnsi" w:cstheme="majorHAnsi"/>
          <w:bCs/>
          <w:sz w:val="24"/>
          <w:szCs w:val="24"/>
          <w:lang w:val="sr-Cyrl-CS" w:eastAsia="sr-Latn-CS"/>
        </w:rPr>
      </w:pPr>
      <w:r w:rsidRPr="00143A10">
        <w:rPr>
          <w:rFonts w:asciiTheme="majorHAnsi" w:hAnsiTheme="majorHAnsi" w:cstheme="majorHAnsi"/>
          <w:sz w:val="24"/>
          <w:szCs w:val="24"/>
          <w:lang w:val="sr-Cyrl-CS"/>
        </w:rPr>
        <w:t>Структурални стандарди</w:t>
      </w:r>
      <w:r w:rsidRPr="00143A10">
        <w:rPr>
          <w:rFonts w:asciiTheme="majorHAnsi" w:hAnsiTheme="majorHAnsi" w:cstheme="majorHAnsi"/>
          <w:b/>
          <w:sz w:val="24"/>
          <w:szCs w:val="24"/>
          <w:lang w:val="sr-Cyrl-CS"/>
        </w:rPr>
        <w:t xml:space="preserve"> </w:t>
      </w:r>
      <w:r w:rsidRPr="00143A10">
        <w:rPr>
          <w:rFonts w:asciiTheme="majorHAnsi" w:hAnsiTheme="majorHAnsi" w:cstheme="majorHAnsi"/>
          <w:sz w:val="24"/>
          <w:szCs w:val="24"/>
          <w:lang w:val="sr-Cyrl-CS"/>
        </w:rPr>
        <w:t xml:space="preserve">у смислу </w:t>
      </w:r>
      <w:r w:rsidRPr="00143A10">
        <w:rPr>
          <w:rFonts w:asciiTheme="majorHAnsi" w:hAnsiTheme="majorHAnsi" w:cstheme="majorHAnsi"/>
          <w:b/>
          <w:sz w:val="24"/>
          <w:szCs w:val="24"/>
          <w:lang w:val="sr-Cyrl-CS"/>
        </w:rPr>
        <w:t xml:space="preserve">приступачности објеката </w:t>
      </w:r>
      <w:r w:rsidRPr="00143A10">
        <w:rPr>
          <w:rFonts w:asciiTheme="majorHAnsi" w:hAnsiTheme="majorHAnsi" w:cstheme="majorHAnsi"/>
          <w:sz w:val="24"/>
          <w:szCs w:val="24"/>
          <w:lang w:val="sr-Cyrl-CS"/>
        </w:rPr>
        <w:t xml:space="preserve">особама </w:t>
      </w:r>
      <w:r w:rsidRPr="00143A10">
        <w:rPr>
          <w:rFonts w:asciiTheme="majorHAnsi" w:hAnsiTheme="majorHAnsi" w:cstheme="majorHAnsi"/>
          <w:bCs/>
          <w:sz w:val="24"/>
          <w:szCs w:val="24"/>
          <w:lang w:eastAsia="sr-Latn-CS"/>
        </w:rPr>
        <w:t>са инвалидитетом</w:t>
      </w:r>
      <w:r w:rsidRPr="00143A10">
        <w:rPr>
          <w:rFonts w:asciiTheme="majorHAnsi" w:hAnsiTheme="majorHAnsi" w:cstheme="majorHAnsi"/>
          <w:bCs/>
          <w:sz w:val="24"/>
          <w:szCs w:val="24"/>
          <w:lang w:eastAsia="sr-Latn-CS"/>
        </w:rPr>
        <w:t xml:space="preserve"> </w:t>
      </w:r>
      <w:r w:rsidR="00CD585C" w:rsidRPr="00143A10">
        <w:rPr>
          <w:rFonts w:asciiTheme="majorHAnsi" w:hAnsiTheme="majorHAnsi" w:cstheme="majorHAnsi"/>
          <w:bCs/>
          <w:sz w:val="24"/>
          <w:szCs w:val="24"/>
          <w:lang w:eastAsia="sr-Latn-CS"/>
        </w:rPr>
        <w:t>су скоро у потпуности</w:t>
      </w:r>
      <w:r w:rsidRPr="00143A10">
        <w:rPr>
          <w:rFonts w:asciiTheme="majorHAnsi" w:hAnsiTheme="majorHAnsi" w:cstheme="majorHAnsi"/>
          <w:bCs/>
          <w:sz w:val="24"/>
          <w:szCs w:val="24"/>
          <w:lang w:eastAsia="sr-Latn-CS"/>
        </w:rPr>
        <w:t xml:space="preserve"> испуњени</w:t>
      </w:r>
      <w:r w:rsidRPr="00143A10">
        <w:rPr>
          <w:rFonts w:asciiTheme="majorHAnsi" w:hAnsiTheme="majorHAnsi" w:cstheme="majorHAnsi"/>
          <w:bCs/>
          <w:sz w:val="24"/>
          <w:szCs w:val="24"/>
          <w:lang w:val="sr-Cyrl-CS" w:eastAsia="sr-Latn-CS"/>
        </w:rPr>
        <w:t xml:space="preserve">. </w:t>
      </w:r>
      <w:r w:rsidR="00CD585C" w:rsidRPr="00143A10">
        <w:rPr>
          <w:rFonts w:asciiTheme="majorHAnsi" w:hAnsiTheme="majorHAnsi" w:cstheme="majorHAnsi"/>
          <w:bCs/>
          <w:sz w:val="24"/>
          <w:szCs w:val="24"/>
          <w:lang w:val="sr-Cyrl-CS" w:eastAsia="sr-Latn-CS"/>
        </w:rPr>
        <w:t>У дому Ветерник једини критеријум који није испуњен је непостојање лифта/покретне столице.</w:t>
      </w:r>
      <w:r w:rsidR="00CD585C" w:rsidRPr="00143A10">
        <w:rPr>
          <w:rFonts w:asciiTheme="majorHAnsi" w:hAnsiTheme="majorHAnsi" w:cstheme="majorHAnsi"/>
          <w:bCs/>
          <w:sz w:val="24"/>
          <w:szCs w:val="24"/>
          <w:lang w:val="sr-Cyrl-CS" w:eastAsia="sr-Latn-CS"/>
        </w:rPr>
        <w:tab/>
      </w:r>
      <w:r w:rsidR="00CD585C" w:rsidRPr="00143A10">
        <w:rPr>
          <w:rFonts w:asciiTheme="majorHAnsi" w:hAnsiTheme="majorHAnsi" w:cstheme="majorHAnsi"/>
          <w:bCs/>
          <w:sz w:val="24"/>
          <w:szCs w:val="24"/>
          <w:lang w:val="sr-Cyrl-CS" w:eastAsia="sr-Latn-CS"/>
        </w:rPr>
        <w:tab/>
      </w:r>
      <w:r w:rsidR="00CD585C" w:rsidRPr="00143A10">
        <w:rPr>
          <w:rFonts w:asciiTheme="majorHAnsi" w:hAnsiTheme="majorHAnsi" w:cstheme="majorHAnsi"/>
          <w:bCs/>
          <w:sz w:val="24"/>
          <w:szCs w:val="24"/>
          <w:lang w:val="sr-Cyrl-CS" w:eastAsia="sr-Latn-CS"/>
        </w:rPr>
        <w:tab/>
      </w:r>
      <w:r w:rsidR="00CD585C" w:rsidRPr="00143A10">
        <w:rPr>
          <w:rFonts w:asciiTheme="majorHAnsi" w:hAnsiTheme="majorHAnsi" w:cstheme="majorHAnsi"/>
          <w:bCs/>
          <w:sz w:val="24"/>
          <w:szCs w:val="24"/>
          <w:lang w:val="sr-Cyrl-CS" w:eastAsia="sr-Latn-CS"/>
        </w:rPr>
        <w:tab/>
      </w:r>
      <w:r w:rsidR="00CD585C" w:rsidRPr="00143A10">
        <w:rPr>
          <w:rFonts w:asciiTheme="majorHAnsi" w:hAnsiTheme="majorHAnsi" w:cstheme="majorHAnsi"/>
          <w:bCs/>
          <w:sz w:val="24"/>
          <w:szCs w:val="24"/>
          <w:lang w:val="sr-Cyrl-CS" w:eastAsia="sr-Latn-CS"/>
        </w:rPr>
        <w:tab/>
      </w:r>
      <w:r w:rsidR="00CD585C" w:rsidRPr="00143A10">
        <w:rPr>
          <w:rFonts w:asciiTheme="majorHAnsi" w:hAnsiTheme="majorHAnsi" w:cstheme="majorHAnsi"/>
          <w:bCs/>
          <w:sz w:val="24"/>
          <w:szCs w:val="24"/>
          <w:lang w:val="sr-Cyrl-CS" w:eastAsia="sr-Latn-CS"/>
        </w:rPr>
        <w:tab/>
      </w:r>
      <w:r w:rsidR="00CD585C" w:rsidRPr="00143A10">
        <w:rPr>
          <w:rFonts w:asciiTheme="majorHAnsi" w:hAnsiTheme="majorHAnsi" w:cstheme="majorHAnsi"/>
          <w:bCs/>
          <w:sz w:val="24"/>
          <w:szCs w:val="24"/>
          <w:lang w:val="sr-Cyrl-CS" w:eastAsia="sr-Latn-CS"/>
        </w:rPr>
        <w:tab/>
      </w:r>
    </w:p>
    <w:p w:rsidR="00FB4804" w:rsidRPr="00143A10" w:rsidRDefault="00FB4804" w:rsidP="00FB4804">
      <w:pPr>
        <w:jc w:val="both"/>
        <w:rPr>
          <w:rFonts w:asciiTheme="majorHAnsi" w:hAnsiTheme="majorHAnsi" w:cstheme="majorHAnsi"/>
          <w:b/>
          <w:sz w:val="24"/>
          <w:szCs w:val="24"/>
          <w:lang w:val="sr-Cyrl-CS"/>
        </w:rPr>
      </w:pPr>
    </w:p>
    <w:p w:rsidR="00FB4804" w:rsidRPr="00143A10" w:rsidRDefault="00FB4804" w:rsidP="00FB4804">
      <w:pPr>
        <w:jc w:val="both"/>
        <w:rPr>
          <w:rFonts w:asciiTheme="majorHAnsi" w:hAnsiTheme="majorHAnsi" w:cstheme="majorHAnsi"/>
          <w:sz w:val="24"/>
          <w:szCs w:val="24"/>
          <w:lang w:val="sr-Cyrl-CS"/>
        </w:rPr>
      </w:pPr>
      <w:r w:rsidRPr="00143A10">
        <w:rPr>
          <w:rFonts w:asciiTheme="majorHAnsi" w:hAnsiTheme="majorHAnsi" w:cstheme="majorHAnsi"/>
          <w:b/>
          <w:sz w:val="24"/>
          <w:szCs w:val="24"/>
          <w:lang w:val="sr-Cyrl-CS"/>
        </w:rPr>
        <w:t>Кадровски капацитети</w:t>
      </w:r>
      <w:r w:rsidRPr="00143A10">
        <w:rPr>
          <w:rFonts w:asciiTheme="majorHAnsi" w:hAnsiTheme="majorHAnsi" w:cstheme="majorHAnsi"/>
          <w:sz w:val="24"/>
          <w:szCs w:val="24"/>
          <w:lang w:val="sr-Cyrl-CS"/>
        </w:rPr>
        <w:t xml:space="preserve"> </w:t>
      </w:r>
    </w:p>
    <w:p w:rsidR="00FB4804" w:rsidRPr="00143A10" w:rsidRDefault="00FB4804" w:rsidP="00FB4804">
      <w:pPr>
        <w:jc w:val="both"/>
        <w:rPr>
          <w:rFonts w:asciiTheme="majorHAnsi" w:hAnsiTheme="majorHAnsi" w:cstheme="majorHAnsi"/>
          <w:sz w:val="24"/>
          <w:szCs w:val="24"/>
          <w:lang w:val="sr-Cyrl-CS" w:eastAsia="sr-Latn-CS"/>
        </w:rPr>
      </w:pPr>
      <w:r w:rsidRPr="00143A10">
        <w:rPr>
          <w:rFonts w:asciiTheme="majorHAnsi" w:hAnsiTheme="majorHAnsi" w:cstheme="majorHAnsi"/>
          <w:sz w:val="24"/>
          <w:szCs w:val="24"/>
          <w:lang w:eastAsia="sr-Latn-CS"/>
        </w:rPr>
        <w:lastRenderedPageBreak/>
        <w:t>У 2016. години укупан број запослених у установама је био 448 запослена.</w:t>
      </w:r>
      <w:r w:rsidRPr="00143A10">
        <w:rPr>
          <w:rFonts w:asciiTheme="majorHAnsi" w:hAnsiTheme="majorHAnsi" w:cstheme="majorHAnsi"/>
          <w:b/>
          <w:sz w:val="24"/>
          <w:szCs w:val="24"/>
          <w:lang w:val="sr-Cyrl-CS" w:eastAsia="sr-Latn-CS"/>
        </w:rPr>
        <w:t xml:space="preserve"> </w:t>
      </w:r>
      <w:r w:rsidRPr="00143A10">
        <w:rPr>
          <w:rFonts w:asciiTheme="majorHAnsi" w:hAnsiTheme="majorHAnsi" w:cstheme="majorHAnsi"/>
          <w:sz w:val="24"/>
          <w:szCs w:val="24"/>
          <w:lang w:val="sr-Cyrl-CS" w:eastAsia="sr-Latn-CS"/>
        </w:rPr>
        <w:t xml:space="preserve">Поред 422 запослених радника на неодређено време, током године ангажовано је још </w:t>
      </w:r>
      <w:r w:rsidRPr="00143A10">
        <w:rPr>
          <w:rFonts w:asciiTheme="majorHAnsi" w:hAnsiTheme="majorHAnsi" w:cstheme="majorHAnsi"/>
          <w:b/>
          <w:sz w:val="24"/>
          <w:szCs w:val="24"/>
          <w:lang w:val="sr-Cyrl-CS" w:eastAsia="sr-Latn-CS"/>
        </w:rPr>
        <w:t>26 радника на одређено по другим основама</w:t>
      </w:r>
      <w:r w:rsidRPr="00143A10">
        <w:rPr>
          <w:rFonts w:asciiTheme="majorHAnsi" w:hAnsiTheme="majorHAnsi" w:cstheme="majorHAnsi"/>
          <w:sz w:val="24"/>
          <w:szCs w:val="24"/>
          <w:lang w:val="sr-Cyrl-CS" w:eastAsia="sr-Latn-CS"/>
        </w:rPr>
        <w:t xml:space="preserve">. Према подацима из годишњих извештаја у 2016. години није било ангажованих волонтера, приправника, привременим и повременим пословима итд. </w:t>
      </w:r>
    </w:p>
    <w:p w:rsidR="006245E7" w:rsidRPr="00143A10" w:rsidRDefault="00FB4804" w:rsidP="00FB4804">
      <w:pPr>
        <w:jc w:val="both"/>
        <w:rPr>
          <w:rFonts w:asciiTheme="majorHAnsi" w:hAnsiTheme="majorHAnsi" w:cstheme="majorHAnsi"/>
          <w:bCs/>
          <w:sz w:val="24"/>
          <w:szCs w:val="24"/>
          <w:lang w:val="sr-Cyrl-CS" w:eastAsia="sr-Latn-CS"/>
        </w:rPr>
      </w:pPr>
      <w:r w:rsidRPr="00143A10">
        <w:rPr>
          <w:rFonts w:asciiTheme="majorHAnsi" w:hAnsiTheme="majorHAnsi" w:cstheme="majorHAnsi"/>
          <w:sz w:val="24"/>
          <w:szCs w:val="24"/>
          <w:lang w:val="sr-Cyrl-CS" w:eastAsia="sr-Latn-CS"/>
        </w:rPr>
        <w:t xml:space="preserve">У </w:t>
      </w:r>
      <w:r w:rsidRPr="00143A10">
        <w:rPr>
          <w:rFonts w:asciiTheme="majorHAnsi" w:hAnsiTheme="majorHAnsi" w:cstheme="majorHAnsi"/>
          <w:b/>
          <w:sz w:val="24"/>
          <w:szCs w:val="24"/>
          <w:lang w:val="sr-Cyrl-CS" w:eastAsia="sr-Latn-CS"/>
        </w:rPr>
        <w:t>структури запослених</w:t>
      </w:r>
      <w:r w:rsidRPr="00143A10">
        <w:rPr>
          <w:rFonts w:asciiTheme="majorHAnsi" w:hAnsiTheme="majorHAnsi" w:cstheme="majorHAnsi"/>
          <w:sz w:val="24"/>
          <w:szCs w:val="24"/>
          <w:lang w:val="sr-Cyrl-CS" w:eastAsia="sr-Latn-CS"/>
        </w:rPr>
        <w:t xml:space="preserve"> стручни радници највише запослених је здравствених радника 159, затим пружаоца неге у броју од 87, стручних радника 65 укупно. Поред тога, 109 је техничких радника, 11 руководиоца и 17 финансијско административних радника. </w:t>
      </w:r>
      <w:r w:rsidRPr="00143A10">
        <w:rPr>
          <w:rFonts w:asciiTheme="majorHAnsi" w:hAnsiTheme="majorHAnsi" w:cstheme="majorHAnsi"/>
          <w:sz w:val="24"/>
          <w:szCs w:val="24"/>
          <w:lang w:eastAsia="sr-Latn-CS"/>
        </w:rPr>
        <w:t xml:space="preserve">У структури буџета из ког се финансирају запослени у установама, евидентно је да се </w:t>
      </w:r>
      <w:r w:rsidRPr="00143A10">
        <w:rPr>
          <w:rFonts w:asciiTheme="majorHAnsi" w:hAnsiTheme="majorHAnsi" w:cstheme="majorHAnsi"/>
          <w:b/>
          <w:sz w:val="24"/>
          <w:szCs w:val="24"/>
          <w:lang w:val="sr-Cyrl-CS" w:eastAsia="sr-Latn-CS"/>
        </w:rPr>
        <w:t>финансира</w:t>
      </w:r>
      <w:r w:rsidRPr="00143A10">
        <w:rPr>
          <w:rFonts w:asciiTheme="majorHAnsi" w:hAnsiTheme="majorHAnsi" w:cstheme="majorHAnsi"/>
          <w:sz w:val="24"/>
          <w:szCs w:val="24"/>
          <w:lang w:eastAsia="sr-Latn-CS"/>
        </w:rPr>
        <w:t xml:space="preserve"> 310 радника финансира из</w:t>
      </w:r>
      <w:r w:rsidRPr="00143A10">
        <w:rPr>
          <w:rFonts w:asciiTheme="majorHAnsi" w:hAnsiTheme="majorHAnsi" w:cstheme="majorHAnsi"/>
          <w:sz w:val="24"/>
          <w:szCs w:val="24"/>
          <w:lang w:val="sr-Cyrl-CS" w:eastAsia="sr-Latn-CS"/>
        </w:rPr>
        <w:t xml:space="preserve"> </w:t>
      </w:r>
      <w:r w:rsidR="00397E13" w:rsidRPr="00143A10">
        <w:rPr>
          <w:rFonts w:asciiTheme="majorHAnsi" w:hAnsiTheme="majorHAnsi" w:cstheme="majorHAnsi"/>
          <w:bCs/>
          <w:sz w:val="24"/>
          <w:szCs w:val="24"/>
          <w:lang w:val="sr-Cyrl-CS" w:eastAsia="sr-Latn-CS"/>
        </w:rPr>
        <w:t>б</w:t>
      </w:r>
      <w:r w:rsidRPr="00143A10">
        <w:rPr>
          <w:rFonts w:asciiTheme="majorHAnsi" w:hAnsiTheme="majorHAnsi" w:cstheme="majorHAnsi"/>
          <w:bCs/>
          <w:sz w:val="24"/>
          <w:szCs w:val="24"/>
          <w:lang w:val="sr-Cyrl-CS" w:eastAsia="sr-Latn-CS"/>
        </w:rPr>
        <w:t>уџет</w:t>
      </w:r>
      <w:r w:rsidR="00397E13" w:rsidRPr="00143A10">
        <w:rPr>
          <w:rFonts w:asciiTheme="majorHAnsi" w:hAnsiTheme="majorHAnsi" w:cstheme="majorHAnsi"/>
          <w:bCs/>
          <w:sz w:val="24"/>
          <w:szCs w:val="24"/>
          <w:lang w:val="sr-Cyrl-CS" w:eastAsia="sr-Latn-CS"/>
        </w:rPr>
        <w:t>а</w:t>
      </w:r>
      <w:r w:rsidRPr="00143A10">
        <w:rPr>
          <w:rFonts w:asciiTheme="majorHAnsi" w:hAnsiTheme="majorHAnsi" w:cstheme="majorHAnsi"/>
          <w:bCs/>
          <w:sz w:val="24"/>
          <w:szCs w:val="24"/>
          <w:lang w:val="sr-Cyrl-CS" w:eastAsia="sr-Latn-CS"/>
        </w:rPr>
        <w:t xml:space="preserve">  РС, 27 радника из </w:t>
      </w:r>
      <w:r w:rsidRPr="00143A10">
        <w:rPr>
          <w:rFonts w:asciiTheme="majorHAnsi" w:hAnsiTheme="majorHAnsi" w:cstheme="majorHAnsi"/>
          <w:sz w:val="24"/>
          <w:szCs w:val="24"/>
          <w:lang w:val="sr-Cyrl-CS" w:eastAsia="sr-Latn-CS"/>
        </w:rPr>
        <w:t xml:space="preserve"> </w:t>
      </w:r>
      <w:r w:rsidR="00397E13" w:rsidRPr="00143A10">
        <w:rPr>
          <w:rFonts w:asciiTheme="majorHAnsi" w:hAnsiTheme="majorHAnsi" w:cstheme="majorHAnsi"/>
          <w:bCs/>
          <w:sz w:val="24"/>
          <w:szCs w:val="24"/>
          <w:lang w:val="sr-Cyrl-CS" w:eastAsia="sr-Latn-CS"/>
        </w:rPr>
        <w:t>б</w:t>
      </w:r>
      <w:r w:rsidRPr="00143A10">
        <w:rPr>
          <w:rFonts w:asciiTheme="majorHAnsi" w:hAnsiTheme="majorHAnsi" w:cstheme="majorHAnsi"/>
          <w:bCs/>
          <w:sz w:val="24"/>
          <w:szCs w:val="24"/>
          <w:lang w:val="sr-Cyrl-CS" w:eastAsia="sr-Latn-CS"/>
        </w:rPr>
        <w:t>уџет</w:t>
      </w:r>
      <w:r w:rsidR="00397E13" w:rsidRPr="00143A10">
        <w:rPr>
          <w:rFonts w:asciiTheme="majorHAnsi" w:hAnsiTheme="majorHAnsi" w:cstheme="majorHAnsi"/>
          <w:bCs/>
          <w:sz w:val="24"/>
          <w:szCs w:val="24"/>
          <w:lang w:val="sr-Cyrl-CS" w:eastAsia="sr-Latn-CS"/>
        </w:rPr>
        <w:t>а</w:t>
      </w:r>
      <w:r w:rsidRPr="00143A10">
        <w:rPr>
          <w:rFonts w:asciiTheme="majorHAnsi" w:hAnsiTheme="majorHAnsi" w:cstheme="majorHAnsi"/>
          <w:bCs/>
          <w:sz w:val="24"/>
          <w:szCs w:val="24"/>
          <w:lang w:val="sr-Cyrl-CS" w:eastAsia="sr-Latn-CS"/>
        </w:rPr>
        <w:t xml:space="preserve"> ЛС</w:t>
      </w:r>
      <w:r w:rsidRPr="00143A10">
        <w:rPr>
          <w:rFonts w:asciiTheme="majorHAnsi" w:hAnsiTheme="majorHAnsi" w:cstheme="majorHAnsi"/>
          <w:sz w:val="24"/>
          <w:szCs w:val="24"/>
          <w:lang w:val="sr-Cyrl-CS" w:eastAsia="sr-Latn-CS"/>
        </w:rPr>
        <w:t xml:space="preserve"> и 85 од стране </w:t>
      </w:r>
      <w:r w:rsidRPr="00143A10">
        <w:rPr>
          <w:rFonts w:asciiTheme="majorHAnsi" w:hAnsiTheme="majorHAnsi" w:cstheme="majorHAnsi"/>
          <w:bCs/>
          <w:sz w:val="24"/>
          <w:szCs w:val="24"/>
          <w:lang w:val="sr-Cyrl-CS" w:eastAsia="sr-Latn-CS"/>
        </w:rPr>
        <w:t>РЗЗО.</w:t>
      </w:r>
    </w:p>
    <w:tbl>
      <w:tblPr>
        <w:tblStyle w:val="TableGrid"/>
        <w:tblW w:w="0" w:type="auto"/>
        <w:tblLook w:val="04A0"/>
      </w:tblPr>
      <w:tblGrid>
        <w:gridCol w:w="2287"/>
        <w:gridCol w:w="1941"/>
        <w:gridCol w:w="818"/>
        <w:gridCol w:w="631"/>
        <w:gridCol w:w="631"/>
        <w:gridCol w:w="880"/>
        <w:gridCol w:w="584"/>
        <w:gridCol w:w="737"/>
        <w:gridCol w:w="779"/>
      </w:tblGrid>
      <w:tr w:rsidR="00FB4804" w:rsidRPr="00143A10" w:rsidTr="00397E13">
        <w:trPr>
          <w:trHeight w:val="300"/>
        </w:trPr>
        <w:tc>
          <w:tcPr>
            <w:tcW w:w="3001" w:type="dxa"/>
            <w:vMerge w:val="restart"/>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 xml:space="preserve">Назив радног места  </w:t>
            </w:r>
          </w:p>
        </w:tc>
        <w:tc>
          <w:tcPr>
            <w:tcW w:w="2277" w:type="dxa"/>
            <w:gridSpan w:val="2"/>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Укупан број извршилаца</w:t>
            </w:r>
          </w:p>
        </w:tc>
        <w:tc>
          <w:tcPr>
            <w:tcW w:w="2493" w:type="dxa"/>
            <w:gridSpan w:val="4"/>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Извор финансирања</w:t>
            </w:r>
          </w:p>
        </w:tc>
        <w:tc>
          <w:tcPr>
            <w:tcW w:w="1291" w:type="dxa"/>
            <w:gridSpan w:val="2"/>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Пол</w:t>
            </w:r>
          </w:p>
        </w:tc>
      </w:tr>
      <w:tr w:rsidR="00FB4804" w:rsidRPr="00143A10" w:rsidTr="00397E13">
        <w:trPr>
          <w:trHeight w:val="1200"/>
        </w:trPr>
        <w:tc>
          <w:tcPr>
            <w:tcW w:w="3001" w:type="dxa"/>
            <w:vMerge/>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bookmarkStart w:id="6" w:name="_Hlk493766465"/>
          </w:p>
        </w:tc>
        <w:tc>
          <w:tcPr>
            <w:tcW w:w="1584"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По правилнику/нормативу</w:t>
            </w:r>
          </w:p>
        </w:tc>
        <w:tc>
          <w:tcPr>
            <w:tcW w:w="693"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Стварно запосл.</w:t>
            </w:r>
          </w:p>
        </w:tc>
        <w:tc>
          <w:tcPr>
            <w:tcW w:w="586"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Буџет  РС</w:t>
            </w:r>
          </w:p>
        </w:tc>
        <w:tc>
          <w:tcPr>
            <w:tcW w:w="586"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Буџет ЛС</w:t>
            </w:r>
          </w:p>
        </w:tc>
        <w:tc>
          <w:tcPr>
            <w:tcW w:w="743"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Установа</w:t>
            </w:r>
          </w:p>
        </w:tc>
        <w:tc>
          <w:tcPr>
            <w:tcW w:w="578"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РЗЗО</w:t>
            </w:r>
          </w:p>
        </w:tc>
        <w:tc>
          <w:tcPr>
            <w:tcW w:w="629"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Мушки</w:t>
            </w:r>
          </w:p>
        </w:tc>
        <w:tc>
          <w:tcPr>
            <w:tcW w:w="662" w:type="dxa"/>
            <w:shd w:val="clear" w:color="auto" w:fill="B4C6E7" w:themeFill="accent1" w:themeFillTint="66"/>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Женски</w:t>
            </w:r>
          </w:p>
        </w:tc>
      </w:tr>
      <w:bookmarkEnd w:id="6"/>
      <w:tr w:rsidR="00FB4804" w:rsidRPr="00143A10" w:rsidTr="00FB4804">
        <w:trPr>
          <w:trHeight w:val="300"/>
        </w:trPr>
        <w:tc>
          <w:tcPr>
            <w:tcW w:w="9062" w:type="dxa"/>
            <w:gridSpan w:val="9"/>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Руководећи радници</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Директор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Заменик директора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Помоћник директора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Руководилац одељења засебног објекта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Секретар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Остало</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Руководиоци  - укупно</w:t>
            </w:r>
          </w:p>
        </w:tc>
        <w:tc>
          <w:tcPr>
            <w:tcW w:w="1584"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9</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9</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7</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29"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62"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xml:space="preserve">Руководиоци  </w:t>
            </w:r>
          </w:p>
        </w:tc>
        <w:tc>
          <w:tcPr>
            <w:tcW w:w="1584"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9</w:t>
            </w:r>
          </w:p>
        </w:tc>
        <w:tc>
          <w:tcPr>
            <w:tcW w:w="2493" w:type="dxa"/>
            <w:gridSpan w:val="4"/>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9</w:t>
            </w:r>
          </w:p>
        </w:tc>
        <w:tc>
          <w:tcPr>
            <w:tcW w:w="1291" w:type="dxa"/>
            <w:gridSpan w:val="2"/>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9</w:t>
            </w:r>
          </w:p>
        </w:tc>
      </w:tr>
      <w:tr w:rsidR="00FB4804" w:rsidRPr="00143A10" w:rsidTr="00397E13">
        <w:trPr>
          <w:trHeight w:val="300"/>
        </w:trPr>
        <w:tc>
          <w:tcPr>
            <w:tcW w:w="9062" w:type="dxa"/>
            <w:gridSpan w:val="9"/>
            <w:shd w:val="clear" w:color="auto" w:fill="B4C6E7" w:themeFill="accent1"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Стручни радници, стручни сарадници, сарадници</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 xml:space="preserve">Социјални радник </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Психолог</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Педагог / специјални педагог</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Дефектолог</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25</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22</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Социолог</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Правник / дипломирани правник</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Логопед</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Радни терапеут (6. и 7. степен)</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Нутрициониста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 xml:space="preserve">Радни инструктор </w:t>
            </w:r>
            <w:r w:rsidRPr="00143A10">
              <w:rPr>
                <w:rFonts w:asciiTheme="majorHAnsi" w:hAnsiTheme="majorHAnsi" w:cstheme="majorHAnsi"/>
                <w:sz w:val="24"/>
                <w:szCs w:val="24"/>
              </w:rPr>
              <w:lastRenderedPageBreak/>
              <w:t>(3. и 4. степен)</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lastRenderedPageBreak/>
              <w:t>7</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7</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7</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lastRenderedPageBreak/>
              <w:t>Васпитач</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Остало</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Стручни радници, стр. сарадници и сарадници - укупно</w:t>
            </w:r>
          </w:p>
        </w:tc>
        <w:tc>
          <w:tcPr>
            <w:tcW w:w="1584"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64</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58</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44</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14</w:t>
            </w:r>
          </w:p>
        </w:tc>
        <w:tc>
          <w:tcPr>
            <w:tcW w:w="74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7</w:t>
            </w:r>
          </w:p>
        </w:tc>
        <w:tc>
          <w:tcPr>
            <w:tcW w:w="662"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51</w:t>
            </w:r>
          </w:p>
        </w:tc>
      </w:tr>
      <w:tr w:rsidR="00FB4804" w:rsidRPr="00143A10" w:rsidTr="00397E13">
        <w:trPr>
          <w:trHeight w:val="54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xml:space="preserve">  Стручни радници, стр. сарадници и сарадници</w:t>
            </w:r>
          </w:p>
        </w:tc>
        <w:tc>
          <w:tcPr>
            <w:tcW w:w="1584"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58</w:t>
            </w:r>
          </w:p>
        </w:tc>
        <w:tc>
          <w:tcPr>
            <w:tcW w:w="2493" w:type="dxa"/>
            <w:gridSpan w:val="4"/>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58</w:t>
            </w:r>
          </w:p>
        </w:tc>
        <w:tc>
          <w:tcPr>
            <w:tcW w:w="1291" w:type="dxa"/>
            <w:gridSpan w:val="2"/>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58</w:t>
            </w:r>
          </w:p>
        </w:tc>
      </w:tr>
      <w:tr w:rsidR="00FB4804" w:rsidRPr="00143A10" w:rsidTr="00397E13">
        <w:trPr>
          <w:trHeight w:val="300"/>
        </w:trPr>
        <w:tc>
          <w:tcPr>
            <w:tcW w:w="9062" w:type="dxa"/>
            <w:gridSpan w:val="9"/>
            <w:shd w:val="clear" w:color="auto" w:fill="B4C6E7" w:themeFill="accent1"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Пружаоци неге</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Неговатељица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89</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87</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87</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82</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Геронтодомаћица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Домаћица клуба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Остало</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xml:space="preserve">Пружаоци неге – Ук. </w:t>
            </w:r>
          </w:p>
        </w:tc>
        <w:tc>
          <w:tcPr>
            <w:tcW w:w="1584"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89</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87</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87</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c>
          <w:tcPr>
            <w:tcW w:w="662"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82</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xml:space="preserve">Пруж. Неге    </w:t>
            </w:r>
          </w:p>
        </w:tc>
        <w:tc>
          <w:tcPr>
            <w:tcW w:w="1584"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87</w:t>
            </w:r>
          </w:p>
        </w:tc>
        <w:tc>
          <w:tcPr>
            <w:tcW w:w="2493" w:type="dxa"/>
            <w:gridSpan w:val="4"/>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87</w:t>
            </w:r>
          </w:p>
        </w:tc>
        <w:tc>
          <w:tcPr>
            <w:tcW w:w="1291" w:type="dxa"/>
            <w:gridSpan w:val="2"/>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87</w:t>
            </w:r>
          </w:p>
        </w:tc>
      </w:tr>
      <w:tr w:rsidR="00FB4804" w:rsidRPr="00143A10" w:rsidTr="00397E13">
        <w:trPr>
          <w:trHeight w:val="300"/>
        </w:trPr>
        <w:tc>
          <w:tcPr>
            <w:tcW w:w="9062" w:type="dxa"/>
            <w:gridSpan w:val="9"/>
            <w:shd w:val="clear" w:color="auto" w:fill="B4C6E7" w:themeFill="accent1"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Здравствени радници</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Лекар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Физиотерапеут</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Стоматолог</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Виша медицинска сестра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Медицинска сестра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129</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57</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68</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124</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Медицински техничар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Лаборант</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Зубни техничар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Остало</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Здравствени радници - укупно</w:t>
            </w:r>
          </w:p>
        </w:tc>
        <w:tc>
          <w:tcPr>
            <w:tcW w:w="1584"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145</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146</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57</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5</w:t>
            </w:r>
          </w:p>
        </w:tc>
        <w:tc>
          <w:tcPr>
            <w:tcW w:w="74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84</w:t>
            </w:r>
          </w:p>
        </w:tc>
        <w:tc>
          <w:tcPr>
            <w:tcW w:w="629"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w:t>
            </w:r>
          </w:p>
        </w:tc>
        <w:tc>
          <w:tcPr>
            <w:tcW w:w="662"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133</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Здр. Рад</w:t>
            </w:r>
          </w:p>
        </w:tc>
        <w:tc>
          <w:tcPr>
            <w:tcW w:w="1584"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146</w:t>
            </w:r>
          </w:p>
        </w:tc>
        <w:tc>
          <w:tcPr>
            <w:tcW w:w="2493" w:type="dxa"/>
            <w:gridSpan w:val="4"/>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146</w:t>
            </w:r>
          </w:p>
        </w:tc>
        <w:tc>
          <w:tcPr>
            <w:tcW w:w="1291" w:type="dxa"/>
            <w:gridSpan w:val="2"/>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146</w:t>
            </w:r>
          </w:p>
        </w:tc>
      </w:tr>
      <w:tr w:rsidR="00FB4804" w:rsidRPr="00143A10" w:rsidTr="00397E13">
        <w:trPr>
          <w:trHeight w:val="300"/>
        </w:trPr>
        <w:tc>
          <w:tcPr>
            <w:tcW w:w="9062" w:type="dxa"/>
            <w:gridSpan w:val="9"/>
            <w:shd w:val="clear" w:color="auto" w:fill="B4C6E7" w:themeFill="accent1"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Финансијско-рачуноводствени и административни радници</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Финан.-рачуноводствени радник</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Административни радник</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Планер / аналитичар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Технички секретар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Дактилограф</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Економ</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Остало</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Фин.рач. и адм радници - укупно</w:t>
            </w:r>
          </w:p>
        </w:tc>
        <w:tc>
          <w:tcPr>
            <w:tcW w:w="1584"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15</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15</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15</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62"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xml:space="preserve">Фин- админ.    </w:t>
            </w:r>
          </w:p>
        </w:tc>
        <w:tc>
          <w:tcPr>
            <w:tcW w:w="1584"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15</w:t>
            </w:r>
          </w:p>
        </w:tc>
        <w:tc>
          <w:tcPr>
            <w:tcW w:w="2493" w:type="dxa"/>
            <w:gridSpan w:val="4"/>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15</w:t>
            </w:r>
          </w:p>
        </w:tc>
        <w:tc>
          <w:tcPr>
            <w:tcW w:w="1291" w:type="dxa"/>
            <w:gridSpan w:val="2"/>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15</w:t>
            </w:r>
          </w:p>
        </w:tc>
      </w:tr>
      <w:tr w:rsidR="00FB4804" w:rsidRPr="00143A10" w:rsidTr="00397E13">
        <w:trPr>
          <w:trHeight w:val="300"/>
        </w:trPr>
        <w:tc>
          <w:tcPr>
            <w:tcW w:w="9062" w:type="dxa"/>
            <w:gridSpan w:val="9"/>
            <w:shd w:val="clear" w:color="auto" w:fill="B4C6E7" w:themeFill="accent1"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lastRenderedPageBreak/>
              <w:t>Технички радници</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Кувар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17</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15</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15</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12</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Сервирка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13</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Помоћни радник</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Пегларка / праља / вешерка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24</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Фризер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Спремачица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29</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28</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27</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28</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Шивач постељине</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Послови одржавања објекта</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Возач</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Ложач</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Портир / телефониста / чувар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6</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4</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Пољопривредни радник</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Домар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Магационер</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Физички радник</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FB4804">
        <w:trPr>
          <w:trHeight w:val="300"/>
        </w:trPr>
        <w:tc>
          <w:tcPr>
            <w:tcW w:w="3001"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Остало</w:t>
            </w:r>
          </w:p>
        </w:tc>
        <w:tc>
          <w:tcPr>
            <w:tcW w:w="1584"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9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w:t>
            </w:r>
          </w:p>
        </w:tc>
        <w:tc>
          <w:tcPr>
            <w:tcW w:w="586"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w:t>
            </w:r>
          </w:p>
        </w:tc>
        <w:tc>
          <w:tcPr>
            <w:tcW w:w="743"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3</w:t>
            </w:r>
          </w:p>
        </w:tc>
        <w:tc>
          <w:tcPr>
            <w:tcW w:w="662" w:type="dxa"/>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Технички радници - укупно</w:t>
            </w:r>
          </w:p>
        </w:tc>
        <w:tc>
          <w:tcPr>
            <w:tcW w:w="1584"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115</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107</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100</w:t>
            </w:r>
          </w:p>
        </w:tc>
        <w:tc>
          <w:tcPr>
            <w:tcW w:w="586"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7</w:t>
            </w:r>
          </w:p>
        </w:tc>
        <w:tc>
          <w:tcPr>
            <w:tcW w:w="74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578"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0</w:t>
            </w:r>
          </w:p>
        </w:tc>
        <w:tc>
          <w:tcPr>
            <w:tcW w:w="629"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26</w:t>
            </w:r>
          </w:p>
        </w:tc>
        <w:tc>
          <w:tcPr>
            <w:tcW w:w="662"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81</w:t>
            </w:r>
          </w:p>
        </w:tc>
      </w:tr>
      <w:tr w:rsidR="00FB4804" w:rsidRPr="00143A10" w:rsidTr="00397E13">
        <w:trPr>
          <w:trHeight w:val="300"/>
        </w:trPr>
        <w:tc>
          <w:tcPr>
            <w:tcW w:w="3001"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xml:space="preserve">Тех. Радн.  </w:t>
            </w:r>
          </w:p>
        </w:tc>
        <w:tc>
          <w:tcPr>
            <w:tcW w:w="1584" w:type="dxa"/>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D9E2F3" w:themeFill="accent1" w:themeFillTint="33"/>
            <w:noWrap/>
            <w:hideMark/>
          </w:tcPr>
          <w:p w:rsidR="00FB4804" w:rsidRPr="00143A10" w:rsidRDefault="00FB4804" w:rsidP="00FB4804">
            <w:pPr>
              <w:jc w:val="both"/>
              <w:rPr>
                <w:rFonts w:asciiTheme="majorHAnsi" w:hAnsiTheme="majorHAnsi" w:cstheme="majorHAnsi"/>
                <w:sz w:val="24"/>
                <w:szCs w:val="24"/>
              </w:rPr>
            </w:pPr>
            <w:r w:rsidRPr="00143A10">
              <w:rPr>
                <w:rFonts w:asciiTheme="majorHAnsi" w:hAnsiTheme="majorHAnsi" w:cstheme="majorHAnsi"/>
                <w:sz w:val="24"/>
                <w:szCs w:val="24"/>
              </w:rPr>
              <w:t>107</w:t>
            </w:r>
          </w:p>
        </w:tc>
        <w:tc>
          <w:tcPr>
            <w:tcW w:w="2493" w:type="dxa"/>
            <w:gridSpan w:val="4"/>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107</w:t>
            </w:r>
          </w:p>
        </w:tc>
        <w:tc>
          <w:tcPr>
            <w:tcW w:w="1291" w:type="dxa"/>
            <w:gridSpan w:val="2"/>
            <w:shd w:val="clear" w:color="auto" w:fill="D9E2F3" w:themeFill="accent1" w:themeFillTint="33"/>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107</w:t>
            </w:r>
          </w:p>
        </w:tc>
      </w:tr>
      <w:tr w:rsidR="00FB4804" w:rsidRPr="00143A10" w:rsidTr="00397E13">
        <w:trPr>
          <w:trHeight w:val="300"/>
        </w:trPr>
        <w:tc>
          <w:tcPr>
            <w:tcW w:w="3001" w:type="dxa"/>
            <w:shd w:val="clear" w:color="auto" w:fill="F7CAAC" w:themeFill="accent2"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Укупно запослених</w:t>
            </w:r>
          </w:p>
        </w:tc>
        <w:tc>
          <w:tcPr>
            <w:tcW w:w="1584"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437</w:t>
            </w:r>
          </w:p>
        </w:tc>
        <w:tc>
          <w:tcPr>
            <w:tcW w:w="693"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422</w:t>
            </w:r>
          </w:p>
        </w:tc>
        <w:tc>
          <w:tcPr>
            <w:tcW w:w="586"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310</w:t>
            </w:r>
          </w:p>
        </w:tc>
        <w:tc>
          <w:tcPr>
            <w:tcW w:w="586"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27</w:t>
            </w:r>
          </w:p>
        </w:tc>
        <w:tc>
          <w:tcPr>
            <w:tcW w:w="743"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0</w:t>
            </w:r>
          </w:p>
        </w:tc>
        <w:tc>
          <w:tcPr>
            <w:tcW w:w="578"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85</w:t>
            </w:r>
          </w:p>
        </w:tc>
        <w:tc>
          <w:tcPr>
            <w:tcW w:w="629"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56</w:t>
            </w:r>
          </w:p>
        </w:tc>
        <w:tc>
          <w:tcPr>
            <w:tcW w:w="662" w:type="dxa"/>
            <w:shd w:val="clear" w:color="auto" w:fill="F7CAAC" w:themeFill="accent2" w:themeFillTint="66"/>
            <w:noWrap/>
            <w:hideMark/>
          </w:tcPr>
          <w:p w:rsidR="00FB4804" w:rsidRPr="00143A10" w:rsidRDefault="00FB4804" w:rsidP="00FB4804">
            <w:pPr>
              <w:jc w:val="both"/>
              <w:rPr>
                <w:rFonts w:asciiTheme="majorHAnsi" w:hAnsiTheme="majorHAnsi" w:cstheme="majorHAnsi"/>
                <w:b/>
                <w:sz w:val="24"/>
                <w:szCs w:val="24"/>
              </w:rPr>
            </w:pPr>
            <w:r w:rsidRPr="00143A10">
              <w:rPr>
                <w:rFonts w:asciiTheme="majorHAnsi" w:hAnsiTheme="majorHAnsi" w:cstheme="majorHAnsi"/>
                <w:b/>
                <w:sz w:val="24"/>
                <w:szCs w:val="24"/>
              </w:rPr>
              <w:t>366</w:t>
            </w:r>
          </w:p>
        </w:tc>
      </w:tr>
      <w:tr w:rsidR="00FB4804" w:rsidRPr="00143A10" w:rsidTr="00397E13">
        <w:trPr>
          <w:trHeight w:val="300"/>
        </w:trPr>
        <w:tc>
          <w:tcPr>
            <w:tcW w:w="3001" w:type="dxa"/>
            <w:shd w:val="clear" w:color="auto" w:fill="F7CAAC" w:themeFill="accent2"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Укупно зап</w:t>
            </w:r>
          </w:p>
        </w:tc>
        <w:tc>
          <w:tcPr>
            <w:tcW w:w="1584" w:type="dxa"/>
            <w:shd w:val="clear" w:color="auto" w:fill="F7CAAC" w:themeFill="accent2"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693" w:type="dxa"/>
            <w:shd w:val="clear" w:color="auto" w:fill="F7CAAC" w:themeFill="accent2"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 </w:t>
            </w:r>
          </w:p>
        </w:tc>
        <w:tc>
          <w:tcPr>
            <w:tcW w:w="2493" w:type="dxa"/>
            <w:gridSpan w:val="4"/>
            <w:shd w:val="clear" w:color="auto" w:fill="F7CAAC" w:themeFill="accent2"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422</w:t>
            </w:r>
          </w:p>
        </w:tc>
        <w:tc>
          <w:tcPr>
            <w:tcW w:w="1291" w:type="dxa"/>
            <w:gridSpan w:val="2"/>
            <w:shd w:val="clear" w:color="auto" w:fill="F7CAAC" w:themeFill="accent2" w:themeFillTint="66"/>
            <w:hideMark/>
          </w:tcPr>
          <w:p w:rsidR="00FB4804" w:rsidRPr="00143A10" w:rsidRDefault="00FB4804" w:rsidP="00FB4804">
            <w:pPr>
              <w:jc w:val="both"/>
              <w:rPr>
                <w:rFonts w:asciiTheme="majorHAnsi" w:hAnsiTheme="majorHAnsi" w:cstheme="majorHAnsi"/>
                <w:b/>
                <w:bCs/>
                <w:sz w:val="24"/>
                <w:szCs w:val="24"/>
              </w:rPr>
            </w:pPr>
            <w:r w:rsidRPr="00143A10">
              <w:rPr>
                <w:rFonts w:asciiTheme="majorHAnsi" w:hAnsiTheme="majorHAnsi" w:cstheme="majorHAnsi"/>
                <w:b/>
                <w:bCs/>
                <w:sz w:val="24"/>
                <w:szCs w:val="24"/>
              </w:rPr>
              <w:t>422</w:t>
            </w:r>
          </w:p>
        </w:tc>
      </w:tr>
    </w:tbl>
    <w:p w:rsidR="00FB4804" w:rsidRPr="00143A10" w:rsidRDefault="00FB4804" w:rsidP="00FB4804">
      <w:pPr>
        <w:jc w:val="both"/>
        <w:rPr>
          <w:rFonts w:asciiTheme="majorHAnsi" w:hAnsiTheme="majorHAnsi" w:cstheme="majorHAnsi"/>
          <w:sz w:val="24"/>
          <w:szCs w:val="24"/>
          <w:lang/>
        </w:rPr>
      </w:pPr>
    </w:p>
    <w:p w:rsidR="00397E13" w:rsidRPr="00143A10" w:rsidRDefault="00397E13" w:rsidP="00397E13">
      <w:pPr>
        <w:jc w:val="both"/>
        <w:rPr>
          <w:rFonts w:asciiTheme="majorHAnsi" w:hAnsiTheme="majorHAnsi"/>
          <w:sz w:val="24"/>
          <w:szCs w:val="24"/>
          <w:lang w:val="sr-Cyrl-CS"/>
        </w:rPr>
      </w:pPr>
      <w:r w:rsidRPr="00143A10">
        <w:rPr>
          <w:rFonts w:asciiTheme="majorHAnsi" w:hAnsiTheme="majorHAnsi"/>
          <w:sz w:val="24"/>
          <w:szCs w:val="24"/>
          <w:lang w:val="sr-Cyrl-CS"/>
        </w:rPr>
        <w:t xml:space="preserve">Према подацима из годишњих извештаја које су установе доставиле о обукама, </w:t>
      </w:r>
      <w:r w:rsidRPr="00143A10">
        <w:rPr>
          <w:rFonts w:asciiTheme="majorHAnsi" w:hAnsiTheme="majorHAnsi"/>
          <w:b/>
          <w:sz w:val="24"/>
          <w:szCs w:val="24"/>
          <w:lang w:val="sr-Cyrl-CS"/>
        </w:rPr>
        <w:t>усавршавању и  планирању стручног усавршавања</w:t>
      </w:r>
      <w:r w:rsidRPr="00143A10">
        <w:rPr>
          <w:rFonts w:asciiTheme="majorHAnsi" w:hAnsiTheme="majorHAnsi"/>
          <w:sz w:val="24"/>
          <w:szCs w:val="24"/>
          <w:lang w:val="sr-Cyrl-CS"/>
        </w:rPr>
        <w:t>, обе установе</w:t>
      </w:r>
      <w:r w:rsidRPr="00143A10">
        <w:rPr>
          <w:rFonts w:asciiTheme="majorHAnsi" w:hAnsiTheme="majorHAnsi"/>
          <w:b/>
          <w:sz w:val="24"/>
          <w:szCs w:val="24"/>
          <w:lang w:val="sr-Cyrl-CS"/>
        </w:rPr>
        <w:t xml:space="preserve"> </w:t>
      </w:r>
      <w:r w:rsidRPr="00143A10">
        <w:rPr>
          <w:rFonts w:asciiTheme="majorHAnsi" w:hAnsiTheme="majorHAnsi"/>
          <w:sz w:val="24"/>
          <w:szCs w:val="24"/>
          <w:lang w:val="sr-Cyrl-CS"/>
        </w:rPr>
        <w:t>имају годишњи план стручне обуке/усавршавања запослених радника. Овде указујемо на обавезу сваког пружаоца услуге да  има дефинисан годишњи план рада који садржи циљеве и активности који се између осталог односе и на развој кадрова. Ова обавеза је прописана заједничким структуралним стандардима који се односе на јавност рада пружаоца услуге, као и функционалним стандардима који се односе на развој особља.</w:t>
      </w:r>
    </w:p>
    <w:p w:rsidR="00397E13" w:rsidRPr="00143A10" w:rsidRDefault="00397E13" w:rsidP="00397E13">
      <w:pPr>
        <w:jc w:val="both"/>
        <w:rPr>
          <w:rFonts w:asciiTheme="majorHAnsi" w:hAnsiTheme="majorHAnsi" w:cstheme="majorHAnsi"/>
          <w:sz w:val="24"/>
          <w:szCs w:val="24"/>
          <w:lang/>
        </w:rPr>
      </w:pPr>
      <w:r w:rsidRPr="00143A10">
        <w:rPr>
          <w:rFonts w:asciiTheme="majorHAnsi" w:hAnsiTheme="majorHAnsi" w:cstheme="majorHAnsi"/>
          <w:bCs/>
          <w:sz w:val="24"/>
          <w:szCs w:val="24"/>
          <w:lang/>
        </w:rPr>
        <w:t>24</w:t>
      </w:r>
      <w:r w:rsidRPr="00143A10">
        <w:rPr>
          <w:rFonts w:asciiTheme="majorHAnsi" w:hAnsiTheme="majorHAnsi" w:cstheme="majorHAnsi"/>
          <w:bCs/>
          <w:sz w:val="24"/>
          <w:szCs w:val="24"/>
        </w:rPr>
        <w:t xml:space="preserve"> </w:t>
      </w:r>
      <w:r w:rsidRPr="00143A10">
        <w:rPr>
          <w:rFonts w:asciiTheme="majorHAnsi" w:hAnsiTheme="majorHAnsi" w:cstheme="majorHAnsi"/>
          <w:bCs/>
          <w:sz w:val="24"/>
          <w:szCs w:val="24"/>
          <w:lang/>
        </w:rPr>
        <w:t>радника је прошло п</w:t>
      </w:r>
      <w:r w:rsidRPr="00143A10">
        <w:rPr>
          <w:rFonts w:asciiTheme="majorHAnsi" w:hAnsiTheme="majorHAnsi" w:cstheme="majorHAnsi"/>
          <w:sz w:val="24"/>
          <w:szCs w:val="24"/>
        </w:rPr>
        <w:t>рограм</w:t>
      </w:r>
      <w:r w:rsidRPr="00143A10">
        <w:rPr>
          <w:rFonts w:asciiTheme="majorHAnsi" w:hAnsiTheme="majorHAnsi" w:cstheme="majorHAnsi"/>
          <w:sz w:val="24"/>
          <w:szCs w:val="24"/>
          <w:lang/>
        </w:rPr>
        <w:t>е</w:t>
      </w:r>
      <w:r w:rsidRPr="00143A10">
        <w:rPr>
          <w:rFonts w:asciiTheme="majorHAnsi" w:hAnsiTheme="majorHAnsi" w:cstheme="majorHAnsi"/>
          <w:sz w:val="24"/>
          <w:szCs w:val="24"/>
        </w:rPr>
        <w:t xml:space="preserve"> обуке који су акредитовани у систему социјалне заштите</w:t>
      </w:r>
      <w:r w:rsidRPr="00143A10">
        <w:rPr>
          <w:rFonts w:asciiTheme="majorHAnsi" w:hAnsiTheme="majorHAnsi" w:cstheme="majorHAnsi"/>
          <w:sz w:val="24"/>
          <w:szCs w:val="24"/>
          <w:lang/>
        </w:rPr>
        <w:t xml:space="preserve">, </w:t>
      </w:r>
      <w:r w:rsidRPr="00143A10">
        <w:rPr>
          <w:rFonts w:asciiTheme="majorHAnsi" w:hAnsiTheme="majorHAnsi" w:cstheme="majorHAnsi"/>
          <w:bCs/>
          <w:sz w:val="24"/>
          <w:szCs w:val="24"/>
          <w:lang/>
        </w:rPr>
        <w:t>76</w:t>
      </w:r>
      <w:r w:rsidRPr="00143A10">
        <w:rPr>
          <w:rFonts w:asciiTheme="majorHAnsi" w:hAnsiTheme="majorHAnsi" w:cstheme="majorHAnsi"/>
          <w:bCs/>
          <w:sz w:val="24"/>
          <w:szCs w:val="24"/>
        </w:rPr>
        <w:t xml:space="preserve"> </w:t>
      </w:r>
      <w:r w:rsidRPr="00143A10">
        <w:rPr>
          <w:rFonts w:asciiTheme="majorHAnsi" w:hAnsiTheme="majorHAnsi" w:cstheme="majorHAnsi"/>
          <w:bCs/>
          <w:sz w:val="24"/>
          <w:szCs w:val="24"/>
          <w:lang/>
        </w:rPr>
        <w:t>радника п</w:t>
      </w:r>
      <w:r w:rsidRPr="00143A10">
        <w:rPr>
          <w:rFonts w:asciiTheme="majorHAnsi" w:hAnsiTheme="majorHAnsi" w:cstheme="majorHAnsi"/>
          <w:sz w:val="24"/>
          <w:szCs w:val="24"/>
        </w:rPr>
        <w:t>рограм</w:t>
      </w:r>
      <w:r w:rsidRPr="00143A10">
        <w:rPr>
          <w:rFonts w:asciiTheme="majorHAnsi" w:hAnsiTheme="majorHAnsi" w:cstheme="majorHAnsi"/>
          <w:sz w:val="24"/>
          <w:szCs w:val="24"/>
          <w:lang/>
        </w:rPr>
        <w:t>е</w:t>
      </w:r>
      <w:r w:rsidRPr="00143A10">
        <w:rPr>
          <w:rFonts w:asciiTheme="majorHAnsi" w:hAnsiTheme="majorHAnsi" w:cstheme="majorHAnsi"/>
          <w:sz w:val="24"/>
          <w:szCs w:val="24"/>
        </w:rPr>
        <w:t xml:space="preserve"> обуке који нису акредитовани у систему социјалне заштите</w:t>
      </w:r>
      <w:r w:rsidRPr="00143A10">
        <w:rPr>
          <w:rFonts w:asciiTheme="majorHAnsi" w:hAnsiTheme="majorHAnsi" w:cstheme="majorHAnsi"/>
          <w:sz w:val="24"/>
          <w:szCs w:val="24"/>
          <w:lang/>
        </w:rPr>
        <w:t>, поред тога, 43</w:t>
      </w:r>
      <w:r w:rsidRPr="00143A10">
        <w:rPr>
          <w:rFonts w:asciiTheme="majorHAnsi" w:hAnsiTheme="majorHAnsi" w:cstheme="majorHAnsi"/>
          <w:bCs/>
          <w:sz w:val="24"/>
          <w:szCs w:val="24"/>
          <w:lang/>
        </w:rPr>
        <w:t xml:space="preserve"> радника је учествовало на с</w:t>
      </w:r>
      <w:r w:rsidRPr="00143A10">
        <w:rPr>
          <w:rFonts w:asciiTheme="majorHAnsi" w:hAnsiTheme="majorHAnsi" w:cstheme="majorHAnsi"/>
          <w:sz w:val="24"/>
          <w:szCs w:val="24"/>
        </w:rPr>
        <w:t>еминари</w:t>
      </w:r>
      <w:r w:rsidRPr="00143A10">
        <w:rPr>
          <w:rFonts w:asciiTheme="majorHAnsi" w:hAnsiTheme="majorHAnsi" w:cstheme="majorHAnsi"/>
          <w:sz w:val="24"/>
          <w:szCs w:val="24"/>
          <w:lang/>
        </w:rPr>
        <w:t>ма</w:t>
      </w:r>
      <w:r w:rsidRPr="00143A10">
        <w:rPr>
          <w:rFonts w:asciiTheme="majorHAnsi" w:hAnsiTheme="majorHAnsi" w:cstheme="majorHAnsi"/>
          <w:sz w:val="24"/>
          <w:szCs w:val="24"/>
        </w:rPr>
        <w:t>, саветовањ</w:t>
      </w:r>
      <w:r w:rsidRPr="00143A10">
        <w:rPr>
          <w:rFonts w:asciiTheme="majorHAnsi" w:hAnsiTheme="majorHAnsi" w:cstheme="majorHAnsi"/>
          <w:sz w:val="24"/>
          <w:szCs w:val="24"/>
          <w:lang/>
        </w:rPr>
        <w:t>има</w:t>
      </w:r>
      <w:r w:rsidRPr="00143A10">
        <w:rPr>
          <w:rFonts w:asciiTheme="majorHAnsi" w:hAnsiTheme="majorHAnsi" w:cstheme="majorHAnsi"/>
          <w:sz w:val="24"/>
          <w:szCs w:val="24"/>
        </w:rPr>
        <w:t>, конференциј</w:t>
      </w:r>
      <w:r w:rsidRPr="00143A10">
        <w:rPr>
          <w:rFonts w:asciiTheme="majorHAnsi" w:hAnsiTheme="majorHAnsi" w:cstheme="majorHAnsi"/>
          <w:sz w:val="24"/>
          <w:szCs w:val="24"/>
          <w:lang/>
        </w:rPr>
        <w:t>ама</w:t>
      </w:r>
      <w:r w:rsidRPr="00143A10">
        <w:rPr>
          <w:rFonts w:asciiTheme="majorHAnsi" w:hAnsiTheme="majorHAnsi" w:cstheme="majorHAnsi"/>
          <w:sz w:val="24"/>
          <w:szCs w:val="24"/>
        </w:rPr>
        <w:t xml:space="preserve">. </w:t>
      </w:r>
      <w:r w:rsidRPr="00143A10">
        <w:rPr>
          <w:rFonts w:asciiTheme="majorHAnsi" w:hAnsiTheme="majorHAnsi" w:cstheme="majorHAnsi"/>
          <w:sz w:val="24"/>
          <w:szCs w:val="24"/>
          <w:lang/>
        </w:rPr>
        <w:t xml:space="preserve">Нико од радника није учествовао у н </w:t>
      </w:r>
      <w:r w:rsidRPr="00143A10">
        <w:rPr>
          <w:rFonts w:asciiTheme="majorHAnsi" w:hAnsiTheme="majorHAnsi" w:cstheme="majorHAnsi"/>
          <w:bCs/>
          <w:sz w:val="24"/>
          <w:szCs w:val="24"/>
          <w:lang/>
        </w:rPr>
        <w:t>н</w:t>
      </w:r>
      <w:r w:rsidRPr="00143A10">
        <w:rPr>
          <w:rFonts w:asciiTheme="majorHAnsi" w:hAnsiTheme="majorHAnsi" w:cstheme="majorHAnsi"/>
          <w:sz w:val="24"/>
          <w:szCs w:val="24"/>
        </w:rPr>
        <w:t>еки</w:t>
      </w:r>
      <w:r w:rsidRPr="00143A10">
        <w:rPr>
          <w:rFonts w:asciiTheme="majorHAnsi" w:hAnsiTheme="majorHAnsi" w:cstheme="majorHAnsi"/>
          <w:sz w:val="24"/>
          <w:szCs w:val="24"/>
          <w:lang/>
        </w:rPr>
        <w:t>м</w:t>
      </w:r>
      <w:r w:rsidRPr="00143A10">
        <w:rPr>
          <w:rFonts w:asciiTheme="majorHAnsi" w:hAnsiTheme="majorHAnsi" w:cstheme="majorHAnsi"/>
          <w:sz w:val="24"/>
          <w:szCs w:val="24"/>
        </w:rPr>
        <w:t xml:space="preserve"> други</w:t>
      </w:r>
      <w:r w:rsidRPr="00143A10">
        <w:rPr>
          <w:rFonts w:asciiTheme="majorHAnsi" w:hAnsiTheme="majorHAnsi" w:cstheme="majorHAnsi"/>
          <w:sz w:val="24"/>
          <w:szCs w:val="24"/>
          <w:lang/>
        </w:rPr>
        <w:t>м</w:t>
      </w:r>
      <w:r w:rsidRPr="00143A10">
        <w:rPr>
          <w:rFonts w:asciiTheme="majorHAnsi" w:hAnsiTheme="majorHAnsi" w:cstheme="majorHAnsi"/>
          <w:sz w:val="24"/>
          <w:szCs w:val="24"/>
        </w:rPr>
        <w:t xml:space="preserve"> програм</w:t>
      </w:r>
      <w:r w:rsidRPr="00143A10">
        <w:rPr>
          <w:rFonts w:asciiTheme="majorHAnsi" w:hAnsiTheme="majorHAnsi" w:cstheme="majorHAnsi"/>
          <w:sz w:val="24"/>
          <w:szCs w:val="24"/>
          <w:lang/>
        </w:rPr>
        <w:t xml:space="preserve">има </w:t>
      </w:r>
      <w:r w:rsidRPr="00143A10">
        <w:rPr>
          <w:rFonts w:asciiTheme="majorHAnsi" w:hAnsiTheme="majorHAnsi" w:cstheme="majorHAnsi"/>
          <w:sz w:val="24"/>
          <w:szCs w:val="24"/>
        </w:rPr>
        <w:t>усавршавања</w:t>
      </w:r>
      <w:r w:rsidRPr="00143A10">
        <w:rPr>
          <w:rFonts w:asciiTheme="majorHAnsi" w:hAnsiTheme="majorHAnsi" w:cstheme="majorHAnsi"/>
          <w:sz w:val="24"/>
          <w:szCs w:val="24"/>
          <w:lang/>
        </w:rPr>
        <w:t>, било</w:t>
      </w:r>
      <w:r w:rsidRPr="00143A10">
        <w:rPr>
          <w:rFonts w:asciiTheme="majorHAnsi" w:hAnsiTheme="majorHAnsi" w:cstheme="majorHAnsi"/>
          <w:sz w:val="24"/>
          <w:szCs w:val="24"/>
        </w:rPr>
        <w:t xml:space="preserve"> </w:t>
      </w:r>
      <w:r w:rsidRPr="00143A10">
        <w:rPr>
          <w:rFonts w:asciiTheme="majorHAnsi" w:hAnsiTheme="majorHAnsi" w:cstheme="majorHAnsi"/>
          <w:sz w:val="24"/>
          <w:szCs w:val="24"/>
          <w:lang/>
        </w:rPr>
        <w:t xml:space="preserve">у склопу </w:t>
      </w:r>
      <w:r w:rsidRPr="00143A10">
        <w:rPr>
          <w:rFonts w:asciiTheme="majorHAnsi" w:hAnsiTheme="majorHAnsi" w:cstheme="majorHAnsi"/>
          <w:sz w:val="24"/>
          <w:szCs w:val="24"/>
        </w:rPr>
        <w:t>академско</w:t>
      </w:r>
      <w:r w:rsidRPr="00143A10">
        <w:rPr>
          <w:rFonts w:asciiTheme="majorHAnsi" w:hAnsiTheme="majorHAnsi" w:cstheme="majorHAnsi"/>
          <w:sz w:val="24"/>
          <w:szCs w:val="24"/>
          <w:lang/>
        </w:rPr>
        <w:t>г</w:t>
      </w:r>
      <w:r w:rsidRPr="00143A10">
        <w:rPr>
          <w:rFonts w:asciiTheme="majorHAnsi" w:hAnsiTheme="majorHAnsi" w:cstheme="majorHAnsi"/>
          <w:sz w:val="24"/>
          <w:szCs w:val="24"/>
        </w:rPr>
        <w:t xml:space="preserve"> усавршавањ</w:t>
      </w:r>
      <w:r w:rsidRPr="00143A10">
        <w:rPr>
          <w:rFonts w:asciiTheme="majorHAnsi" w:hAnsiTheme="majorHAnsi" w:cstheme="majorHAnsi"/>
          <w:sz w:val="24"/>
          <w:szCs w:val="24"/>
          <w:lang/>
        </w:rPr>
        <w:t xml:space="preserve">а или </w:t>
      </w:r>
      <w:r w:rsidRPr="00143A10">
        <w:rPr>
          <w:rFonts w:asciiTheme="majorHAnsi" w:hAnsiTheme="majorHAnsi" w:cstheme="majorHAnsi"/>
          <w:sz w:val="24"/>
          <w:szCs w:val="24"/>
        </w:rPr>
        <w:t>специјализациј</w:t>
      </w:r>
      <w:r w:rsidRPr="00143A10">
        <w:rPr>
          <w:rFonts w:asciiTheme="majorHAnsi" w:hAnsiTheme="majorHAnsi" w:cstheme="majorHAnsi"/>
          <w:sz w:val="24"/>
          <w:szCs w:val="24"/>
          <w:lang/>
        </w:rPr>
        <w:t>е.</w:t>
      </w:r>
    </w:p>
    <w:p w:rsidR="00397E13" w:rsidRPr="00143A10" w:rsidRDefault="00397E13" w:rsidP="00397E13">
      <w:pPr>
        <w:keepNext/>
        <w:suppressAutoHyphens/>
        <w:spacing w:before="240" w:after="60" w:line="240" w:lineRule="auto"/>
        <w:jc w:val="both"/>
        <w:outlineLvl w:val="1"/>
        <w:rPr>
          <w:rFonts w:asciiTheme="majorHAnsi" w:eastAsia="Times New Roman" w:hAnsiTheme="majorHAnsi" w:cstheme="majorHAnsi"/>
          <w:bCs/>
          <w:iCs/>
          <w:sz w:val="24"/>
          <w:szCs w:val="24"/>
          <w:lang w:val="sr-Cyrl-CS" w:eastAsia="ar-SA"/>
        </w:rPr>
      </w:pPr>
      <w:bookmarkStart w:id="7" w:name="_Toc396999314"/>
      <w:r w:rsidRPr="00143A10">
        <w:rPr>
          <w:rFonts w:asciiTheme="majorHAnsi" w:eastAsia="Times New Roman" w:hAnsiTheme="majorHAnsi" w:cstheme="majorHAnsi"/>
          <w:bCs/>
          <w:iCs/>
          <w:sz w:val="24"/>
          <w:szCs w:val="24"/>
          <w:lang w:val="sr-Cyrl-CS" w:eastAsia="ar-SA"/>
        </w:rPr>
        <w:lastRenderedPageBreak/>
        <w:t xml:space="preserve">У табели која следи приказујемо наведене области стручног рада и програме обука за којима постоји </w:t>
      </w:r>
      <w:r w:rsidRPr="00143A10">
        <w:rPr>
          <w:rFonts w:asciiTheme="majorHAnsi" w:eastAsia="Times New Roman" w:hAnsiTheme="majorHAnsi" w:cstheme="majorHAnsi"/>
          <w:b/>
          <w:bCs/>
          <w:iCs/>
          <w:sz w:val="24"/>
          <w:szCs w:val="24"/>
          <w:lang w:val="sr-Cyrl-CS" w:eastAsia="ar-SA"/>
        </w:rPr>
        <w:t>заинтересованост стручних радника</w:t>
      </w:r>
      <w:r w:rsidRPr="00143A10">
        <w:rPr>
          <w:rFonts w:asciiTheme="majorHAnsi" w:eastAsia="Times New Roman" w:hAnsiTheme="majorHAnsi" w:cstheme="majorHAnsi"/>
          <w:bCs/>
          <w:iCs/>
          <w:sz w:val="24"/>
          <w:szCs w:val="24"/>
          <w:lang w:val="sr-Cyrl-CS" w:eastAsia="ar-SA"/>
        </w:rPr>
        <w:t xml:space="preserve"> и потреба за усавршавањем. </w:t>
      </w:r>
      <w:bookmarkEnd w:id="7"/>
    </w:p>
    <w:p w:rsidR="00397E13" w:rsidRPr="00143A10" w:rsidRDefault="00397E13" w:rsidP="00397E13">
      <w:pPr>
        <w:keepNext/>
        <w:suppressAutoHyphens/>
        <w:spacing w:before="240" w:after="60" w:line="240" w:lineRule="auto"/>
        <w:jc w:val="both"/>
        <w:outlineLvl w:val="1"/>
        <w:rPr>
          <w:rFonts w:asciiTheme="majorHAnsi" w:eastAsia="Times New Roman" w:hAnsiTheme="majorHAnsi" w:cstheme="majorHAnsi"/>
          <w:bCs/>
          <w:iCs/>
          <w:sz w:val="24"/>
          <w:szCs w:val="24"/>
          <w:lang w:val="sr-Cyrl-CS" w:eastAsia="ar-SA"/>
        </w:rPr>
      </w:pPr>
    </w:p>
    <w:tbl>
      <w:tblPr>
        <w:tblStyle w:val="TableGrid"/>
        <w:tblW w:w="0" w:type="auto"/>
        <w:tblLook w:val="04A0"/>
      </w:tblPr>
      <w:tblGrid>
        <w:gridCol w:w="9062"/>
      </w:tblGrid>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Примена информационе технологије (ИТ) у раду са особама са интелектуалном ометеношћу</w:t>
            </w:r>
          </w:p>
        </w:tc>
      </w:tr>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Рана психосоцијална стимулација деце са сметњама у развоју</w:t>
            </w:r>
          </w:p>
        </w:tc>
      </w:tr>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Програм основне опбуке за рад са децом и особама са сметњама у развоју</w:t>
            </w:r>
          </w:p>
        </w:tc>
      </w:tr>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Покретање услуге Предах за децу са сметњама у развоју и њихове породице</w:t>
            </w:r>
          </w:p>
        </w:tc>
      </w:tr>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Коришћење асистивне технологије у социјалној заштити</w:t>
            </w:r>
          </w:p>
        </w:tc>
      </w:tr>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Обука волонтера и новозапослених за рад са децом и младима са сметњама у развоју</w:t>
            </w:r>
          </w:p>
        </w:tc>
      </w:tr>
      <w:tr w:rsidR="00397E13" w:rsidRPr="00143A10" w:rsidTr="00397E13">
        <w:trPr>
          <w:trHeight w:val="300"/>
        </w:trPr>
        <w:tc>
          <w:tcPr>
            <w:tcW w:w="9062" w:type="dxa"/>
            <w:hideMark/>
          </w:tcPr>
          <w:p w:rsidR="00397E13" w:rsidRPr="00143A10" w:rsidRDefault="00397E13" w:rsidP="00397E13">
            <w:pPr>
              <w:jc w:val="both"/>
              <w:rPr>
                <w:rFonts w:asciiTheme="majorHAnsi" w:hAnsiTheme="majorHAnsi" w:cstheme="majorHAnsi"/>
                <w:sz w:val="24"/>
                <w:szCs w:val="24"/>
              </w:rPr>
            </w:pPr>
            <w:r w:rsidRPr="00143A10">
              <w:rPr>
                <w:rFonts w:asciiTheme="majorHAnsi" w:hAnsiTheme="majorHAnsi" w:cstheme="majorHAnsi"/>
                <w:sz w:val="24"/>
                <w:szCs w:val="24"/>
              </w:rPr>
              <w:t>Ка деинституционализацији и трансформацији установа</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П</w:t>
            </w:r>
            <w:r w:rsidRPr="00143A10">
              <w:rPr>
                <w:rFonts w:asciiTheme="majorHAnsi" w:eastAsia="Times New Roman" w:hAnsiTheme="majorHAnsi" w:cstheme="majorHAnsi"/>
                <w:sz w:val="24"/>
                <w:szCs w:val="24"/>
                <w:lang/>
              </w:rPr>
              <w:t>ревенција синдрома сагоревања код професионалаца у социјалној заштити</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П</w:t>
            </w:r>
            <w:r w:rsidRPr="00143A10">
              <w:rPr>
                <w:rFonts w:asciiTheme="majorHAnsi" w:eastAsia="Times New Roman" w:hAnsiTheme="majorHAnsi" w:cstheme="majorHAnsi"/>
                <w:sz w:val="24"/>
                <w:szCs w:val="24"/>
                <w:lang/>
              </w:rPr>
              <w:t>одстицање просоцијалног и превенција агресивног понашања</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П</w:t>
            </w:r>
            <w:r w:rsidRPr="00143A10">
              <w:rPr>
                <w:rFonts w:asciiTheme="majorHAnsi" w:eastAsia="Times New Roman" w:hAnsiTheme="majorHAnsi" w:cstheme="majorHAnsi"/>
                <w:sz w:val="24"/>
                <w:szCs w:val="24"/>
                <w:lang/>
              </w:rPr>
              <w:t>рограм ненасилне комуникације и посредовање у сукобима</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"умем боље"1 рад са младима са агресивним понашањем</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Б</w:t>
            </w:r>
            <w:r w:rsidRPr="00143A10">
              <w:rPr>
                <w:rFonts w:asciiTheme="majorHAnsi" w:eastAsia="Times New Roman" w:hAnsiTheme="majorHAnsi" w:cstheme="majorHAnsi"/>
                <w:sz w:val="24"/>
                <w:szCs w:val="24"/>
                <w:lang/>
              </w:rPr>
              <w:t>уквар толеранције-едукација и примена</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П</w:t>
            </w:r>
            <w:r w:rsidRPr="00143A10">
              <w:rPr>
                <w:rFonts w:asciiTheme="majorHAnsi" w:eastAsia="Times New Roman" w:hAnsiTheme="majorHAnsi" w:cstheme="majorHAnsi"/>
                <w:sz w:val="24"/>
                <w:szCs w:val="24"/>
                <w:lang/>
              </w:rPr>
              <w:t>ревладавање професионалног стреса</w:t>
            </w:r>
          </w:p>
        </w:tc>
      </w:tr>
      <w:tr w:rsidR="00397E13" w:rsidRPr="00143A10" w:rsidTr="00397E13">
        <w:trPr>
          <w:trHeight w:val="300"/>
        </w:trPr>
        <w:tc>
          <w:tcPr>
            <w:tcW w:w="9062" w:type="dxa"/>
            <w:hideMark/>
          </w:tcPr>
          <w:p w:rsidR="00397E13" w:rsidRPr="00143A10" w:rsidRDefault="00397E13" w:rsidP="00397E13">
            <w:pPr>
              <w:rPr>
                <w:rFonts w:asciiTheme="majorHAnsi" w:eastAsia="Times New Roman" w:hAnsiTheme="majorHAnsi" w:cstheme="majorHAnsi"/>
                <w:sz w:val="24"/>
                <w:szCs w:val="24"/>
                <w:lang/>
              </w:rPr>
            </w:pPr>
            <w:r w:rsidRPr="00143A10">
              <w:rPr>
                <w:rFonts w:asciiTheme="majorHAnsi" w:eastAsia="Times New Roman" w:hAnsiTheme="majorHAnsi" w:cstheme="majorHAnsi"/>
                <w:sz w:val="24"/>
                <w:szCs w:val="24"/>
                <w:lang/>
              </w:rPr>
              <w:t>П</w:t>
            </w:r>
            <w:r w:rsidRPr="00143A10">
              <w:rPr>
                <w:rFonts w:asciiTheme="majorHAnsi" w:eastAsia="Times New Roman" w:hAnsiTheme="majorHAnsi" w:cstheme="majorHAnsi"/>
                <w:sz w:val="24"/>
                <w:szCs w:val="24"/>
                <w:lang/>
              </w:rPr>
              <w:t>рограм подршке професионалцима у раду са</w:t>
            </w:r>
            <w:r w:rsidRPr="00143A10">
              <w:rPr>
                <w:rFonts w:asciiTheme="majorHAnsi" w:eastAsia="Times New Roman" w:hAnsiTheme="majorHAnsi" w:cstheme="majorHAnsi"/>
                <w:sz w:val="24"/>
                <w:szCs w:val="24"/>
                <w:lang/>
              </w:rPr>
              <w:t xml:space="preserve"> </w:t>
            </w:r>
            <w:r w:rsidRPr="00143A10">
              <w:rPr>
                <w:rFonts w:asciiTheme="majorHAnsi" w:eastAsia="Times New Roman" w:hAnsiTheme="majorHAnsi" w:cstheme="majorHAnsi"/>
                <w:sz w:val="24"/>
                <w:szCs w:val="24"/>
                <w:lang/>
              </w:rPr>
              <w:t>децом и  младима</w:t>
            </w:r>
          </w:p>
        </w:tc>
      </w:tr>
    </w:tbl>
    <w:p w:rsidR="006245E7" w:rsidRPr="00143A10" w:rsidRDefault="006245E7" w:rsidP="00397E13">
      <w:pPr>
        <w:jc w:val="both"/>
        <w:rPr>
          <w:rFonts w:asciiTheme="majorHAnsi" w:hAnsiTheme="majorHAnsi" w:cstheme="majorHAnsi"/>
          <w:sz w:val="24"/>
          <w:szCs w:val="24"/>
          <w:lang/>
        </w:rPr>
      </w:pPr>
    </w:p>
    <w:p w:rsidR="00397E13" w:rsidRPr="00143A10" w:rsidRDefault="00397E13" w:rsidP="00397E13">
      <w:pPr>
        <w:jc w:val="both"/>
        <w:rPr>
          <w:rFonts w:asciiTheme="majorHAnsi" w:hAnsiTheme="majorHAnsi" w:cstheme="majorHAnsi"/>
          <w:b/>
          <w:sz w:val="24"/>
          <w:szCs w:val="24"/>
          <w:lang w:val="sr-Cyrl-CS" w:eastAsia="sr-Latn-CS"/>
        </w:rPr>
      </w:pPr>
      <w:r w:rsidRPr="00143A10">
        <w:rPr>
          <w:rFonts w:asciiTheme="majorHAnsi" w:hAnsiTheme="majorHAnsi" w:cstheme="majorHAnsi"/>
          <w:b/>
          <w:sz w:val="24"/>
          <w:szCs w:val="24"/>
          <w:lang w:val="sr-Cyrl-CS" w:eastAsia="sr-Latn-CS"/>
        </w:rPr>
        <w:t>Процедуре у установи</w:t>
      </w:r>
    </w:p>
    <w:p w:rsidR="00397E13" w:rsidRPr="00143A10" w:rsidRDefault="00397E13" w:rsidP="00397E13">
      <w:pPr>
        <w:jc w:val="both"/>
        <w:rPr>
          <w:rFonts w:asciiTheme="majorHAnsi" w:hAnsiTheme="majorHAnsi" w:cstheme="majorHAnsi"/>
          <w:sz w:val="24"/>
          <w:szCs w:val="24"/>
          <w:lang w:val="sr-Cyrl-CS" w:eastAsia="sr-Latn-CS"/>
        </w:rPr>
      </w:pPr>
      <w:r w:rsidRPr="00143A10">
        <w:rPr>
          <w:rFonts w:asciiTheme="majorHAnsi" w:hAnsiTheme="majorHAnsi" w:cstheme="majorHAnsi"/>
          <w:sz w:val="24"/>
          <w:szCs w:val="24"/>
          <w:lang w:val="sr-Cyrl-CS" w:eastAsia="sr-Latn-CS"/>
        </w:rPr>
        <w:t>У годишњим извештајима о раду, установе достављају податке који се односе на формализованост процедура у вези са притужбама корисника, примену рестриктивних поступака и мера и процедура реаговања у случају насиља над корисницима у установи.</w:t>
      </w:r>
    </w:p>
    <w:p w:rsidR="00DE24CE" w:rsidRPr="00143A10" w:rsidRDefault="00397E13" w:rsidP="00DE24CE">
      <w:pPr>
        <w:jc w:val="both"/>
        <w:rPr>
          <w:rFonts w:asciiTheme="majorHAnsi" w:hAnsiTheme="majorHAnsi" w:cstheme="majorHAnsi"/>
          <w:sz w:val="24"/>
          <w:szCs w:val="24"/>
          <w:lang w:eastAsia="sr-Latn-CS"/>
        </w:rPr>
      </w:pPr>
      <w:r w:rsidRPr="00143A10">
        <w:rPr>
          <w:rFonts w:asciiTheme="majorHAnsi" w:hAnsiTheme="majorHAnsi"/>
          <w:sz w:val="24"/>
          <w:szCs w:val="24"/>
          <w:lang w:val="sr-Cyrl-CS"/>
        </w:rPr>
        <w:t>Право на притужбу једно је од права које је кориснику социјалне заштите гарантовано Законом</w:t>
      </w:r>
      <w:r w:rsidRPr="00143A10">
        <w:rPr>
          <w:rFonts w:asciiTheme="majorHAnsi" w:hAnsiTheme="majorHAnsi"/>
          <w:sz w:val="24"/>
          <w:szCs w:val="24"/>
          <w:vertAlign w:val="superscript"/>
          <w:lang w:val="sr-Cyrl-CS"/>
        </w:rPr>
        <w:footnoteReference w:id="2"/>
      </w:r>
      <w:r w:rsidRPr="00143A10">
        <w:rPr>
          <w:rFonts w:asciiTheme="majorHAnsi" w:hAnsiTheme="majorHAnsi"/>
          <w:sz w:val="24"/>
          <w:szCs w:val="24"/>
          <w:lang w:val="sr-Cyrl-CS"/>
        </w:rPr>
        <w:t>, што значи да сваки корисник који није задовољан пруженом услугом, поступком или понашањем пружаоца услуга, може, односно има право да поднесе притужбу надлежном органу. Са друге стране, пружалац услуге је дужан да пропише интерну процедуру за разматрање притужби корисника</w:t>
      </w:r>
      <w:r w:rsidR="00DE24CE" w:rsidRPr="00143A10">
        <w:rPr>
          <w:rFonts w:asciiTheme="majorHAnsi" w:hAnsiTheme="majorHAnsi"/>
          <w:sz w:val="24"/>
          <w:szCs w:val="24"/>
          <w:lang w:val="sr-Cyrl-CS"/>
        </w:rPr>
        <w:t>.</w:t>
      </w:r>
      <w:r w:rsidR="00DE24CE" w:rsidRPr="00143A10">
        <w:rPr>
          <w:rFonts w:asciiTheme="majorHAnsi" w:hAnsiTheme="majorHAnsi" w:cstheme="majorHAnsi"/>
          <w:sz w:val="24"/>
          <w:szCs w:val="24"/>
          <w:lang w:eastAsia="sr-Latn-CS"/>
        </w:rPr>
        <w:t xml:space="preserve"> У</w:t>
      </w:r>
      <w:r w:rsidR="00DE24CE" w:rsidRPr="00143A10">
        <w:rPr>
          <w:rFonts w:asciiTheme="majorHAnsi" w:hAnsiTheme="majorHAnsi" w:cstheme="majorHAnsi"/>
          <w:sz w:val="24"/>
          <w:szCs w:val="24"/>
          <w:lang w:val="sr-Cyrl-CS" w:eastAsia="sr-Latn-CS"/>
        </w:rPr>
        <w:t xml:space="preserve">станове имају писану процедуру за разматрање притужби корисника, и писане процедуре које се односе на </w:t>
      </w:r>
      <w:r w:rsidR="00DE24CE" w:rsidRPr="00143A10">
        <w:rPr>
          <w:rFonts w:asciiTheme="majorHAnsi" w:hAnsiTheme="majorHAnsi" w:cstheme="majorHAnsi"/>
          <w:bCs/>
          <w:sz w:val="24"/>
          <w:szCs w:val="24"/>
          <w:lang w:val="sr-Cyrl-CS" w:eastAsia="sr-Latn-CS"/>
        </w:rPr>
        <w:t xml:space="preserve">примену рестриктивних поступака и мера према корисницима. </w:t>
      </w:r>
      <w:r w:rsidR="00DE24CE" w:rsidRPr="00143A10">
        <w:rPr>
          <w:rFonts w:asciiTheme="majorHAnsi" w:hAnsiTheme="majorHAnsi" w:cstheme="majorHAnsi"/>
          <w:sz w:val="24"/>
          <w:szCs w:val="24"/>
          <w:lang w:val="sr-Cyrl-CS" w:eastAsia="sr-Latn-CS"/>
        </w:rPr>
        <w:t>У</w:t>
      </w:r>
      <w:r w:rsidR="00DE24CE" w:rsidRPr="00143A10">
        <w:rPr>
          <w:rFonts w:asciiTheme="majorHAnsi" w:hAnsiTheme="majorHAnsi" w:cstheme="majorHAnsi"/>
          <w:i/>
          <w:iCs/>
          <w:sz w:val="24"/>
          <w:szCs w:val="24"/>
        </w:rPr>
        <w:t xml:space="preserve"> 2016. години</w:t>
      </w:r>
      <w:r w:rsidR="00DE24CE" w:rsidRPr="00143A10">
        <w:rPr>
          <w:rFonts w:asciiTheme="majorHAnsi" w:hAnsiTheme="majorHAnsi" w:cstheme="majorHAnsi"/>
          <w:i/>
          <w:iCs/>
          <w:sz w:val="24"/>
          <w:szCs w:val="24"/>
          <w:lang/>
        </w:rPr>
        <w:t xml:space="preserve"> није</w:t>
      </w:r>
      <w:r w:rsidR="00DE24CE" w:rsidRPr="00143A10">
        <w:rPr>
          <w:rFonts w:asciiTheme="majorHAnsi" w:hAnsiTheme="majorHAnsi" w:cstheme="majorHAnsi"/>
          <w:i/>
          <w:iCs/>
          <w:sz w:val="24"/>
          <w:szCs w:val="24"/>
        </w:rPr>
        <w:t xml:space="preserve"> било евидентираних примедби, притужби или жалби од стране корисника</w:t>
      </w:r>
      <w:r w:rsidR="00DE24CE" w:rsidRPr="00143A10">
        <w:rPr>
          <w:rFonts w:asciiTheme="majorHAnsi" w:hAnsiTheme="majorHAnsi" w:cstheme="majorHAnsi"/>
          <w:i/>
          <w:iCs/>
          <w:sz w:val="24"/>
          <w:szCs w:val="24"/>
          <w:lang/>
        </w:rPr>
        <w:t>.</w:t>
      </w:r>
      <w:r w:rsidR="00DE24CE" w:rsidRPr="00143A10">
        <w:rPr>
          <w:rFonts w:asciiTheme="majorHAnsi" w:hAnsiTheme="majorHAnsi" w:cstheme="majorHAnsi"/>
          <w:b/>
          <w:bCs/>
          <w:sz w:val="24"/>
          <w:szCs w:val="24"/>
        </w:rPr>
        <w:t xml:space="preserve"> </w:t>
      </w:r>
      <w:r w:rsidR="00DE24CE" w:rsidRPr="00143A10">
        <w:rPr>
          <w:rFonts w:asciiTheme="majorHAnsi" w:hAnsiTheme="majorHAnsi" w:cstheme="majorHAnsi"/>
          <w:b/>
          <w:bCs/>
          <w:sz w:val="24"/>
          <w:szCs w:val="24"/>
          <w:lang/>
        </w:rPr>
        <w:t xml:space="preserve">У 2016. години није било </w:t>
      </w:r>
      <w:r w:rsidR="00DE24CE" w:rsidRPr="00143A10">
        <w:rPr>
          <w:rFonts w:asciiTheme="majorHAnsi" w:hAnsiTheme="majorHAnsi" w:cstheme="majorHAnsi"/>
          <w:b/>
          <w:bCs/>
          <w:sz w:val="24"/>
          <w:szCs w:val="24"/>
        </w:rPr>
        <w:t>примењених рестриктивних мера</w:t>
      </w:r>
      <w:r w:rsidR="00DE24CE" w:rsidRPr="00143A10">
        <w:rPr>
          <w:rFonts w:asciiTheme="majorHAnsi" w:hAnsiTheme="majorHAnsi" w:cstheme="majorHAnsi"/>
          <w:b/>
          <w:bCs/>
          <w:sz w:val="24"/>
          <w:szCs w:val="24"/>
          <w:lang/>
        </w:rPr>
        <w:t xml:space="preserve"> над корисницима.</w:t>
      </w:r>
    </w:p>
    <w:p w:rsidR="00397E13" w:rsidRPr="00143A10" w:rsidRDefault="00397E13" w:rsidP="00397E13">
      <w:pPr>
        <w:jc w:val="both"/>
        <w:rPr>
          <w:rFonts w:asciiTheme="majorHAnsi" w:hAnsiTheme="majorHAnsi"/>
          <w:sz w:val="24"/>
          <w:szCs w:val="24"/>
          <w:lang w:val="sr-Cyrl-CS"/>
        </w:rPr>
      </w:pPr>
      <w:r w:rsidRPr="00143A10">
        <w:rPr>
          <w:rFonts w:asciiTheme="majorHAnsi" w:hAnsiTheme="majorHAnsi"/>
          <w:sz w:val="24"/>
          <w:szCs w:val="24"/>
          <w:lang w:val="sr-Cyrl-CS"/>
        </w:rPr>
        <w:t xml:space="preserve">Такође, обе установе имају и формиран </w:t>
      </w:r>
      <w:r w:rsidRPr="00143A10">
        <w:rPr>
          <w:rFonts w:asciiTheme="majorHAnsi" w:hAnsiTheme="majorHAnsi"/>
          <w:b/>
          <w:sz w:val="24"/>
          <w:szCs w:val="24"/>
          <w:lang w:val="sr-Cyrl-CS"/>
        </w:rPr>
        <w:t>интерни тим за поступање у случају насиља</w:t>
      </w:r>
      <w:r w:rsidRPr="00143A10">
        <w:rPr>
          <w:rFonts w:asciiTheme="majorHAnsi" w:hAnsiTheme="majorHAnsi"/>
          <w:sz w:val="24"/>
          <w:szCs w:val="24"/>
          <w:lang w:val="sr-Cyrl-CS"/>
        </w:rPr>
        <w:t xml:space="preserve"> над корисницима. </w:t>
      </w:r>
      <w:r w:rsidR="00DE24CE" w:rsidRPr="00143A10">
        <w:rPr>
          <w:rFonts w:asciiTheme="majorHAnsi" w:hAnsiTheme="majorHAnsi"/>
          <w:sz w:val="24"/>
          <w:szCs w:val="24"/>
          <w:lang w:val="sr-Cyrl-CS"/>
        </w:rPr>
        <w:t xml:space="preserve">Обе установе имају формулисану процедуру која се односи на </w:t>
      </w:r>
      <w:r w:rsidR="00DE24CE" w:rsidRPr="00143A10">
        <w:rPr>
          <w:rFonts w:asciiTheme="majorHAnsi" w:hAnsiTheme="majorHAnsi"/>
          <w:bCs/>
          <w:sz w:val="24"/>
          <w:szCs w:val="24"/>
          <w:lang w:val="sr-Cyrl-CS"/>
        </w:rPr>
        <w:t>примену рестриктивних поступака и мера</w:t>
      </w:r>
      <w:r w:rsidR="00DE24CE" w:rsidRPr="00143A10">
        <w:rPr>
          <w:rFonts w:asciiTheme="majorHAnsi" w:hAnsiTheme="majorHAnsi"/>
          <w:sz w:val="24"/>
          <w:szCs w:val="24"/>
          <w:lang w:val="sr-Cyrl-CS"/>
        </w:rPr>
        <w:t>.</w:t>
      </w:r>
    </w:p>
    <w:p w:rsidR="00397E13" w:rsidRDefault="00397E13" w:rsidP="00397E13">
      <w:pPr>
        <w:jc w:val="both"/>
        <w:rPr>
          <w:rFonts w:asciiTheme="majorHAnsi" w:hAnsiTheme="majorHAnsi" w:cstheme="majorHAnsi"/>
          <w:sz w:val="24"/>
          <w:szCs w:val="24"/>
          <w:lang w:eastAsia="sr-Latn-CS"/>
        </w:rPr>
      </w:pPr>
    </w:p>
    <w:p w:rsidR="00143A10" w:rsidRDefault="00143A10" w:rsidP="00397E13">
      <w:pPr>
        <w:jc w:val="both"/>
        <w:rPr>
          <w:rFonts w:asciiTheme="majorHAnsi" w:hAnsiTheme="majorHAnsi" w:cstheme="majorHAnsi"/>
          <w:sz w:val="24"/>
          <w:szCs w:val="24"/>
          <w:lang w:eastAsia="sr-Latn-CS"/>
        </w:rPr>
      </w:pPr>
    </w:p>
    <w:p w:rsidR="00143A10" w:rsidRPr="00143A10" w:rsidRDefault="00143A10" w:rsidP="00397E13">
      <w:pPr>
        <w:jc w:val="both"/>
        <w:rPr>
          <w:rFonts w:asciiTheme="majorHAnsi" w:hAnsiTheme="majorHAnsi" w:cstheme="majorHAnsi"/>
          <w:sz w:val="24"/>
          <w:szCs w:val="24"/>
          <w:lang w:eastAsia="sr-Latn-CS"/>
        </w:rPr>
      </w:pPr>
    </w:p>
    <w:p w:rsidR="00DE24CE" w:rsidRPr="00143A10" w:rsidRDefault="00DE24CE" w:rsidP="00DE24CE">
      <w:pPr>
        <w:jc w:val="both"/>
        <w:rPr>
          <w:rFonts w:asciiTheme="majorHAnsi" w:hAnsiTheme="majorHAnsi" w:cstheme="majorHAnsi"/>
          <w:b/>
          <w:sz w:val="24"/>
          <w:szCs w:val="24"/>
          <w:lang w:val="sr-Cyrl-CS"/>
        </w:rPr>
      </w:pPr>
      <w:r w:rsidRPr="00143A10">
        <w:rPr>
          <w:rFonts w:asciiTheme="majorHAnsi" w:hAnsiTheme="majorHAnsi" w:cstheme="majorHAnsi"/>
          <w:b/>
          <w:sz w:val="24"/>
          <w:szCs w:val="24"/>
          <w:lang w:val="sr-Cyrl-CS"/>
        </w:rPr>
        <w:lastRenderedPageBreak/>
        <w:t xml:space="preserve">Корисници домског смештаја </w:t>
      </w:r>
    </w:p>
    <w:p w:rsidR="00DE24CE" w:rsidRPr="00143A10" w:rsidRDefault="00DE24CE" w:rsidP="00DE24CE">
      <w:pPr>
        <w:jc w:val="both"/>
        <w:rPr>
          <w:rFonts w:asciiTheme="majorHAnsi" w:hAnsiTheme="majorHAnsi" w:cstheme="majorHAnsi"/>
          <w:sz w:val="24"/>
          <w:szCs w:val="24"/>
          <w:lang w:val="sr-Cyrl-CS"/>
        </w:rPr>
      </w:pPr>
      <w:r w:rsidRPr="00143A10">
        <w:rPr>
          <w:rFonts w:asciiTheme="majorHAnsi" w:hAnsiTheme="majorHAnsi" w:cstheme="majorHAnsi"/>
          <w:sz w:val="24"/>
          <w:szCs w:val="24"/>
          <w:lang/>
        </w:rPr>
        <w:t>На дан</w:t>
      </w:r>
      <w:r w:rsidRPr="00143A10">
        <w:rPr>
          <w:rFonts w:asciiTheme="majorHAnsi" w:hAnsiTheme="majorHAnsi" w:cstheme="majorHAnsi"/>
          <w:sz w:val="24"/>
          <w:szCs w:val="24"/>
        </w:rPr>
        <w:t xml:space="preserve"> 31.12.2016</w:t>
      </w:r>
      <w:r w:rsidRPr="00143A10">
        <w:rPr>
          <w:rFonts w:asciiTheme="majorHAnsi" w:hAnsiTheme="majorHAnsi" w:cstheme="majorHAnsi"/>
          <w:sz w:val="24"/>
          <w:szCs w:val="24"/>
          <w:lang/>
        </w:rPr>
        <w:t>. године било је</w:t>
      </w:r>
      <w:r w:rsidRPr="00143A10">
        <w:rPr>
          <w:rFonts w:asciiTheme="majorHAnsi" w:hAnsiTheme="majorHAnsi" w:cstheme="majorHAnsi"/>
          <w:b/>
          <w:sz w:val="24"/>
          <w:szCs w:val="24"/>
          <w:lang/>
        </w:rPr>
        <w:t xml:space="preserve"> укупно </w:t>
      </w:r>
      <w:r w:rsidR="000536A6" w:rsidRPr="00143A10">
        <w:rPr>
          <w:rFonts w:asciiTheme="majorHAnsi" w:hAnsiTheme="majorHAnsi" w:cstheme="majorHAnsi"/>
          <w:b/>
          <w:sz w:val="24"/>
          <w:szCs w:val="24"/>
          <w:lang/>
        </w:rPr>
        <w:t>701 корисник</w:t>
      </w:r>
      <w:r w:rsidRPr="00143A10">
        <w:rPr>
          <w:rFonts w:asciiTheme="majorHAnsi" w:hAnsiTheme="majorHAnsi" w:cstheme="majorHAnsi"/>
          <w:b/>
          <w:sz w:val="24"/>
          <w:szCs w:val="24"/>
          <w:lang/>
        </w:rPr>
        <w:t xml:space="preserve">. </w:t>
      </w:r>
      <w:r w:rsidRPr="00143A10">
        <w:rPr>
          <w:rFonts w:asciiTheme="majorHAnsi" w:hAnsiTheme="majorHAnsi" w:cstheme="majorHAnsi"/>
          <w:sz w:val="24"/>
          <w:szCs w:val="24"/>
          <w:lang w:val="sr-Cyrl-CS"/>
        </w:rPr>
        <w:t xml:space="preserve">У току 2016. године од укупно </w:t>
      </w:r>
      <w:r w:rsidR="000536A6" w:rsidRPr="00143A10">
        <w:rPr>
          <w:rFonts w:asciiTheme="majorHAnsi" w:hAnsiTheme="majorHAnsi" w:cstheme="majorHAnsi"/>
          <w:sz w:val="24"/>
          <w:szCs w:val="24"/>
          <w:lang w:val="sr-Cyrl-CS"/>
        </w:rPr>
        <w:t>709</w:t>
      </w:r>
      <w:r w:rsidRPr="00143A10">
        <w:rPr>
          <w:rFonts w:asciiTheme="majorHAnsi" w:hAnsiTheme="majorHAnsi" w:cstheme="majorHAnsi"/>
          <w:sz w:val="24"/>
          <w:szCs w:val="24"/>
          <w:lang w:val="sr-Cyrl-CS"/>
        </w:rPr>
        <w:t xml:space="preserve"> корисника који су били на смештају био је 1</w:t>
      </w:r>
      <w:r w:rsidR="000536A6" w:rsidRPr="00143A10">
        <w:rPr>
          <w:rFonts w:asciiTheme="majorHAnsi" w:hAnsiTheme="majorHAnsi" w:cstheme="majorHAnsi"/>
          <w:sz w:val="24"/>
          <w:szCs w:val="24"/>
          <w:lang w:val="sr-Cyrl-CS"/>
        </w:rPr>
        <w:t>1</w:t>
      </w:r>
      <w:r w:rsidRPr="00143A10">
        <w:rPr>
          <w:rFonts w:asciiTheme="majorHAnsi" w:hAnsiTheme="majorHAnsi" w:cstheme="majorHAnsi"/>
          <w:sz w:val="24"/>
          <w:szCs w:val="24"/>
          <w:lang w:val="sr-Cyrl-CS"/>
        </w:rPr>
        <w:t xml:space="preserve"> корисник узраста од </w:t>
      </w:r>
      <w:r w:rsidR="000536A6" w:rsidRPr="00143A10">
        <w:rPr>
          <w:rFonts w:asciiTheme="majorHAnsi" w:hAnsiTheme="majorHAnsi" w:cstheme="majorHAnsi"/>
          <w:sz w:val="24"/>
          <w:szCs w:val="24"/>
          <w:lang w:val="sr-Cyrl-CS"/>
        </w:rPr>
        <w:t>0</w:t>
      </w:r>
      <w:r w:rsidRPr="00143A10">
        <w:rPr>
          <w:rFonts w:asciiTheme="majorHAnsi" w:hAnsiTheme="majorHAnsi" w:cstheme="majorHAnsi"/>
          <w:sz w:val="24"/>
          <w:szCs w:val="24"/>
          <w:lang w:val="sr-Cyrl-CS"/>
        </w:rPr>
        <w:t xml:space="preserve"> до </w:t>
      </w:r>
      <w:r w:rsidR="000536A6" w:rsidRPr="00143A10">
        <w:rPr>
          <w:rFonts w:asciiTheme="majorHAnsi" w:hAnsiTheme="majorHAnsi" w:cstheme="majorHAnsi"/>
          <w:sz w:val="24"/>
          <w:szCs w:val="24"/>
          <w:lang w:val="sr-Cyrl-CS"/>
        </w:rPr>
        <w:t>2 године</w:t>
      </w:r>
      <w:r w:rsidRPr="00143A10">
        <w:rPr>
          <w:rFonts w:asciiTheme="majorHAnsi" w:hAnsiTheme="majorHAnsi" w:cstheme="majorHAnsi"/>
          <w:sz w:val="24"/>
          <w:szCs w:val="24"/>
          <w:lang w:val="sr-Cyrl-CS"/>
        </w:rPr>
        <w:t xml:space="preserve">, </w:t>
      </w:r>
      <w:r w:rsidR="000536A6" w:rsidRPr="00143A10">
        <w:rPr>
          <w:rFonts w:asciiTheme="majorHAnsi" w:hAnsiTheme="majorHAnsi" w:cstheme="majorHAnsi"/>
          <w:sz w:val="24"/>
          <w:szCs w:val="24"/>
          <w:lang w:val="sr-Cyrl-CS"/>
        </w:rPr>
        <w:t>16</w:t>
      </w:r>
      <w:r w:rsidRPr="00143A10">
        <w:rPr>
          <w:rFonts w:asciiTheme="majorHAnsi" w:hAnsiTheme="majorHAnsi" w:cstheme="majorHAnsi"/>
          <w:sz w:val="24"/>
          <w:szCs w:val="24"/>
          <w:lang w:val="sr-Cyrl-CS"/>
        </w:rPr>
        <w:t xml:space="preserve"> корисника узраста од </w:t>
      </w:r>
      <w:r w:rsidR="000536A6" w:rsidRPr="00143A10">
        <w:rPr>
          <w:rFonts w:asciiTheme="majorHAnsi" w:hAnsiTheme="majorHAnsi" w:cstheme="majorHAnsi"/>
          <w:sz w:val="24"/>
          <w:szCs w:val="24"/>
          <w:lang w:val="sr-Cyrl-CS"/>
        </w:rPr>
        <w:t>3</w:t>
      </w:r>
      <w:r w:rsidRPr="00143A10">
        <w:rPr>
          <w:rFonts w:asciiTheme="majorHAnsi" w:hAnsiTheme="majorHAnsi" w:cstheme="majorHAnsi"/>
          <w:sz w:val="24"/>
          <w:szCs w:val="24"/>
          <w:lang w:val="sr-Cyrl-CS"/>
        </w:rPr>
        <w:t xml:space="preserve"> до </w:t>
      </w:r>
      <w:r w:rsidR="000536A6" w:rsidRPr="00143A10">
        <w:rPr>
          <w:rFonts w:asciiTheme="majorHAnsi" w:hAnsiTheme="majorHAnsi" w:cstheme="majorHAnsi"/>
          <w:sz w:val="24"/>
          <w:szCs w:val="24"/>
          <w:lang w:val="sr-Cyrl-CS"/>
        </w:rPr>
        <w:t xml:space="preserve">5 </w:t>
      </w:r>
      <w:r w:rsidRPr="00143A10">
        <w:rPr>
          <w:rFonts w:asciiTheme="majorHAnsi" w:hAnsiTheme="majorHAnsi" w:cstheme="majorHAnsi"/>
          <w:sz w:val="24"/>
          <w:szCs w:val="24"/>
          <w:lang w:val="sr-Cyrl-CS"/>
        </w:rPr>
        <w:t xml:space="preserve">година, </w:t>
      </w:r>
      <w:r w:rsidR="000536A6" w:rsidRPr="00143A10">
        <w:rPr>
          <w:rFonts w:asciiTheme="majorHAnsi" w:hAnsiTheme="majorHAnsi" w:cstheme="majorHAnsi"/>
          <w:sz w:val="24"/>
          <w:szCs w:val="24"/>
          <w:lang w:val="sr-Cyrl-CS"/>
        </w:rPr>
        <w:t>123</w:t>
      </w:r>
      <w:r w:rsidRPr="00143A10">
        <w:rPr>
          <w:rFonts w:asciiTheme="majorHAnsi" w:hAnsiTheme="majorHAnsi" w:cstheme="majorHAnsi"/>
          <w:sz w:val="24"/>
          <w:szCs w:val="24"/>
          <w:lang w:val="sr-Cyrl-CS"/>
        </w:rPr>
        <w:t xml:space="preserve"> корисника од </w:t>
      </w:r>
      <w:r w:rsidR="000536A6" w:rsidRPr="00143A10">
        <w:rPr>
          <w:rFonts w:asciiTheme="majorHAnsi" w:hAnsiTheme="majorHAnsi" w:cstheme="majorHAnsi"/>
          <w:sz w:val="24"/>
          <w:szCs w:val="24"/>
          <w:lang w:val="sr-Cyrl-CS"/>
        </w:rPr>
        <w:t>6 до 14</w:t>
      </w:r>
      <w:r w:rsidRPr="00143A10">
        <w:rPr>
          <w:rFonts w:asciiTheme="majorHAnsi" w:hAnsiTheme="majorHAnsi" w:cstheme="majorHAnsi"/>
          <w:sz w:val="24"/>
          <w:szCs w:val="24"/>
          <w:lang w:val="sr-Cyrl-CS"/>
        </w:rPr>
        <w:t xml:space="preserve"> година и </w:t>
      </w:r>
      <w:r w:rsidR="000536A6" w:rsidRPr="00143A10">
        <w:rPr>
          <w:rFonts w:asciiTheme="majorHAnsi" w:hAnsiTheme="majorHAnsi" w:cstheme="majorHAnsi"/>
          <w:sz w:val="24"/>
          <w:szCs w:val="24"/>
          <w:lang w:val="sr-Cyrl-CS"/>
        </w:rPr>
        <w:t>64 корисника од 15 до 17</w:t>
      </w:r>
      <w:r w:rsidRPr="00143A10">
        <w:rPr>
          <w:rFonts w:asciiTheme="majorHAnsi" w:hAnsiTheme="majorHAnsi" w:cstheme="majorHAnsi"/>
          <w:sz w:val="24"/>
          <w:szCs w:val="24"/>
          <w:lang w:val="sr-Cyrl-CS"/>
        </w:rPr>
        <w:t xml:space="preserve"> старосне категорије</w:t>
      </w:r>
      <w:r w:rsidR="000536A6" w:rsidRPr="00143A10">
        <w:rPr>
          <w:rFonts w:asciiTheme="majorHAnsi" w:hAnsiTheme="majorHAnsi" w:cstheme="majorHAnsi"/>
          <w:sz w:val="24"/>
          <w:szCs w:val="24"/>
          <w:lang w:val="sr-Cyrl-CS"/>
        </w:rPr>
        <w:t>, 151 од 18 до 25 година, и 345 корисника 26 до 64 године</w:t>
      </w:r>
      <w:r w:rsidRPr="00143A10">
        <w:rPr>
          <w:rFonts w:asciiTheme="majorHAnsi" w:hAnsiTheme="majorHAnsi" w:cstheme="majorHAnsi"/>
          <w:sz w:val="24"/>
          <w:szCs w:val="24"/>
          <w:lang w:val="sr-Cyrl-CS"/>
        </w:rPr>
        <w:t xml:space="preserve">.  </w:t>
      </w:r>
      <w:r w:rsidRPr="00143A10">
        <w:rPr>
          <w:rFonts w:asciiTheme="majorHAnsi" w:hAnsiTheme="majorHAnsi" w:cstheme="majorHAnsi"/>
          <w:b/>
          <w:sz w:val="24"/>
          <w:szCs w:val="24"/>
          <w:lang w:val="sr-Cyrl-CS"/>
        </w:rPr>
        <w:t>Према полној структури</w:t>
      </w:r>
      <w:r w:rsidRPr="00143A10">
        <w:rPr>
          <w:rFonts w:asciiTheme="majorHAnsi" w:hAnsiTheme="majorHAnsi" w:cstheme="majorHAnsi"/>
          <w:sz w:val="24"/>
          <w:szCs w:val="24"/>
          <w:lang w:val="sr-Cyrl-CS"/>
        </w:rPr>
        <w:t xml:space="preserve"> деце у установама </w:t>
      </w:r>
      <w:r w:rsidR="000536A6" w:rsidRPr="00143A10">
        <w:rPr>
          <w:rFonts w:asciiTheme="majorHAnsi" w:hAnsiTheme="majorHAnsi" w:cstheme="majorHAnsi"/>
          <w:sz w:val="24"/>
          <w:szCs w:val="24"/>
          <w:lang w:val="sr-Cyrl-CS"/>
        </w:rPr>
        <w:t>56</w:t>
      </w:r>
      <w:r w:rsidRPr="00143A10">
        <w:rPr>
          <w:rFonts w:asciiTheme="majorHAnsi" w:hAnsiTheme="majorHAnsi" w:cstheme="majorHAnsi"/>
          <w:sz w:val="24"/>
          <w:szCs w:val="24"/>
          <w:lang w:val="sr-Cyrl-CS"/>
        </w:rPr>
        <w:t xml:space="preserve"> % дечака (</w:t>
      </w:r>
      <w:r w:rsidR="000536A6" w:rsidRPr="00143A10">
        <w:rPr>
          <w:rFonts w:asciiTheme="majorHAnsi" w:hAnsiTheme="majorHAnsi" w:cstheme="majorHAnsi"/>
          <w:sz w:val="24"/>
          <w:szCs w:val="24"/>
          <w:lang w:val="sr-Cyrl-CS"/>
        </w:rPr>
        <w:t>405</w:t>
      </w:r>
      <w:r w:rsidRPr="00143A10">
        <w:rPr>
          <w:rFonts w:asciiTheme="majorHAnsi" w:hAnsiTheme="majorHAnsi" w:cstheme="majorHAnsi"/>
          <w:sz w:val="24"/>
          <w:szCs w:val="24"/>
          <w:lang w:val="sr-Cyrl-CS"/>
        </w:rPr>
        <w:t xml:space="preserve">) у односу на проценат </w:t>
      </w:r>
      <w:r w:rsidR="000536A6" w:rsidRPr="00143A10">
        <w:rPr>
          <w:rFonts w:asciiTheme="majorHAnsi" w:hAnsiTheme="majorHAnsi" w:cstheme="majorHAnsi"/>
          <w:sz w:val="24"/>
          <w:szCs w:val="24"/>
          <w:lang w:val="sr-Cyrl-CS"/>
        </w:rPr>
        <w:t xml:space="preserve">44 % </w:t>
      </w:r>
      <w:r w:rsidRPr="00143A10">
        <w:rPr>
          <w:rFonts w:asciiTheme="majorHAnsi" w:hAnsiTheme="majorHAnsi" w:cstheme="majorHAnsi"/>
          <w:sz w:val="24"/>
          <w:szCs w:val="24"/>
          <w:lang w:val="sr-Cyrl-CS"/>
        </w:rPr>
        <w:t>девојчиц</w:t>
      </w:r>
      <w:r w:rsidR="000536A6" w:rsidRPr="00143A10">
        <w:rPr>
          <w:rFonts w:asciiTheme="majorHAnsi" w:hAnsiTheme="majorHAnsi" w:cstheme="majorHAnsi"/>
          <w:sz w:val="24"/>
          <w:szCs w:val="24"/>
          <w:lang/>
        </w:rPr>
        <w:t>а (307</w:t>
      </w:r>
      <w:r w:rsidRPr="00143A10">
        <w:rPr>
          <w:rFonts w:asciiTheme="majorHAnsi" w:hAnsiTheme="majorHAnsi" w:cstheme="majorHAnsi"/>
          <w:sz w:val="24"/>
          <w:szCs w:val="24"/>
          <w:lang/>
        </w:rPr>
        <w:t>)</w:t>
      </w:r>
      <w:r w:rsidRPr="00143A10">
        <w:rPr>
          <w:rFonts w:asciiTheme="majorHAnsi" w:hAnsiTheme="majorHAnsi" w:cstheme="majorHAnsi"/>
          <w:sz w:val="24"/>
          <w:szCs w:val="24"/>
          <w:lang w:val="sr-Cyrl-CS"/>
        </w:rPr>
        <w:t>.</w:t>
      </w:r>
    </w:p>
    <w:p w:rsidR="00DE24CE" w:rsidRPr="00143A10" w:rsidRDefault="00DE24CE" w:rsidP="00DE24CE">
      <w:pPr>
        <w:jc w:val="both"/>
        <w:rPr>
          <w:rFonts w:asciiTheme="majorHAnsi" w:hAnsiTheme="majorHAnsi" w:cstheme="majorHAnsi"/>
          <w:sz w:val="24"/>
          <w:szCs w:val="24"/>
          <w:lang w:val="sr-Cyrl-CS"/>
        </w:rPr>
      </w:pPr>
      <w:r w:rsidRPr="00143A10">
        <w:rPr>
          <w:rFonts w:asciiTheme="majorHAnsi" w:hAnsiTheme="majorHAnsi" w:cstheme="majorHAnsi"/>
          <w:sz w:val="24"/>
          <w:szCs w:val="24"/>
          <w:lang w:val="sr-Cyrl-CS"/>
        </w:rPr>
        <w:t>У току 2016. године примљено је</w:t>
      </w:r>
      <w:r w:rsidRPr="00143A10">
        <w:rPr>
          <w:rFonts w:asciiTheme="majorHAnsi" w:hAnsiTheme="majorHAnsi" w:cstheme="majorHAnsi"/>
          <w:b/>
          <w:sz w:val="24"/>
          <w:szCs w:val="24"/>
          <w:lang w:val="sr-Cyrl-CS"/>
        </w:rPr>
        <w:t xml:space="preserve"> </w:t>
      </w:r>
      <w:r w:rsidR="000536A6" w:rsidRPr="00143A10">
        <w:rPr>
          <w:rFonts w:asciiTheme="majorHAnsi" w:hAnsiTheme="majorHAnsi" w:cstheme="majorHAnsi"/>
          <w:b/>
          <w:sz w:val="24"/>
          <w:szCs w:val="24"/>
          <w:lang w:val="sr-Cyrl-CS"/>
        </w:rPr>
        <w:t>9</w:t>
      </w:r>
      <w:r w:rsidRPr="00143A10">
        <w:rPr>
          <w:rFonts w:asciiTheme="majorHAnsi" w:hAnsiTheme="majorHAnsi" w:cstheme="majorHAnsi"/>
          <w:b/>
          <w:sz w:val="24"/>
          <w:szCs w:val="24"/>
          <w:lang w:val="sr-Cyrl-CS"/>
        </w:rPr>
        <w:t xml:space="preserve"> нових корисника</w:t>
      </w:r>
      <w:r w:rsidRPr="00143A10">
        <w:rPr>
          <w:rFonts w:asciiTheme="majorHAnsi" w:hAnsiTheme="majorHAnsi" w:cstheme="majorHAnsi"/>
          <w:sz w:val="24"/>
          <w:szCs w:val="24"/>
          <w:lang w:val="sr-Cyrl-CS"/>
        </w:rPr>
        <w:t xml:space="preserve">, од чега </w:t>
      </w:r>
      <w:r w:rsidR="000536A6" w:rsidRPr="00143A10">
        <w:rPr>
          <w:rFonts w:asciiTheme="majorHAnsi" w:hAnsiTheme="majorHAnsi" w:cstheme="majorHAnsi"/>
          <w:sz w:val="24"/>
          <w:szCs w:val="24"/>
          <w:lang w:val="sr-Cyrl-CS"/>
        </w:rPr>
        <w:t>6</w:t>
      </w:r>
      <w:r w:rsidRPr="00143A10">
        <w:rPr>
          <w:rFonts w:asciiTheme="majorHAnsi" w:hAnsiTheme="majorHAnsi" w:cstheme="majorHAnsi"/>
          <w:sz w:val="24"/>
          <w:szCs w:val="24"/>
          <w:lang w:val="sr-Cyrl-CS"/>
        </w:rPr>
        <w:t xml:space="preserve"> </w:t>
      </w:r>
      <w:r w:rsidR="00E352AE">
        <w:rPr>
          <w:rFonts w:asciiTheme="majorHAnsi" w:hAnsiTheme="majorHAnsi" w:cstheme="majorHAnsi"/>
          <w:sz w:val="24"/>
          <w:szCs w:val="24"/>
          <w:lang/>
        </w:rPr>
        <w:t>мушког пола</w:t>
      </w:r>
      <w:r w:rsidRPr="00143A10">
        <w:rPr>
          <w:rFonts w:asciiTheme="majorHAnsi" w:hAnsiTheme="majorHAnsi" w:cstheme="majorHAnsi"/>
          <w:sz w:val="24"/>
          <w:szCs w:val="24"/>
          <w:lang w:val="sr-Cyrl-CS"/>
        </w:rPr>
        <w:t xml:space="preserve"> и </w:t>
      </w:r>
      <w:r w:rsidR="000536A6" w:rsidRPr="00143A10">
        <w:rPr>
          <w:rFonts w:asciiTheme="majorHAnsi" w:hAnsiTheme="majorHAnsi" w:cstheme="majorHAnsi"/>
          <w:sz w:val="24"/>
          <w:szCs w:val="24"/>
          <w:lang w:val="sr-Cyrl-CS"/>
        </w:rPr>
        <w:t xml:space="preserve">3 </w:t>
      </w:r>
      <w:r w:rsidR="00E352AE">
        <w:rPr>
          <w:rFonts w:asciiTheme="majorHAnsi" w:hAnsiTheme="majorHAnsi" w:cstheme="majorHAnsi"/>
          <w:sz w:val="24"/>
          <w:szCs w:val="24"/>
          <w:lang w:val="sr-Cyrl-CS"/>
        </w:rPr>
        <w:t>женског пола</w:t>
      </w:r>
      <w:r w:rsidRPr="00143A10">
        <w:rPr>
          <w:rFonts w:asciiTheme="majorHAnsi" w:hAnsiTheme="majorHAnsi" w:cstheme="majorHAnsi"/>
          <w:sz w:val="24"/>
          <w:szCs w:val="24"/>
          <w:lang w:val="sr-Cyrl-CS"/>
        </w:rPr>
        <w:t xml:space="preserve">. Примљено је </w:t>
      </w:r>
      <w:r w:rsidR="00CD2042" w:rsidRPr="00143A10">
        <w:rPr>
          <w:rFonts w:asciiTheme="majorHAnsi" w:hAnsiTheme="majorHAnsi" w:cstheme="majorHAnsi"/>
          <w:sz w:val="24"/>
          <w:szCs w:val="24"/>
          <w:lang w:val="sr-Cyrl-CS"/>
        </w:rPr>
        <w:t>4</w:t>
      </w:r>
      <w:r w:rsidRPr="00143A10">
        <w:rPr>
          <w:rFonts w:asciiTheme="majorHAnsi" w:hAnsiTheme="majorHAnsi" w:cstheme="majorHAnsi"/>
          <w:sz w:val="24"/>
          <w:szCs w:val="24"/>
          <w:lang w:val="sr-Cyrl-CS"/>
        </w:rPr>
        <w:t xml:space="preserve"> дете узраста од </w:t>
      </w:r>
      <w:r w:rsidR="00CD2042" w:rsidRPr="00143A10">
        <w:rPr>
          <w:rFonts w:asciiTheme="majorHAnsi" w:hAnsiTheme="majorHAnsi" w:cstheme="majorHAnsi"/>
          <w:sz w:val="24"/>
          <w:szCs w:val="24"/>
          <w:lang w:val="sr-Cyrl-CS"/>
        </w:rPr>
        <w:t>0</w:t>
      </w:r>
      <w:r w:rsidRPr="00143A10">
        <w:rPr>
          <w:rFonts w:asciiTheme="majorHAnsi" w:hAnsiTheme="majorHAnsi" w:cstheme="majorHAnsi"/>
          <w:sz w:val="24"/>
          <w:szCs w:val="24"/>
          <w:lang w:val="sr-Cyrl-CS"/>
        </w:rPr>
        <w:t xml:space="preserve"> до </w:t>
      </w:r>
      <w:r w:rsidR="00CD2042" w:rsidRPr="00143A10">
        <w:rPr>
          <w:rFonts w:asciiTheme="majorHAnsi" w:hAnsiTheme="majorHAnsi" w:cstheme="majorHAnsi"/>
          <w:sz w:val="24"/>
          <w:szCs w:val="24"/>
          <w:lang w:val="sr-Cyrl-CS"/>
        </w:rPr>
        <w:t>2</w:t>
      </w:r>
      <w:r w:rsidRPr="00143A10">
        <w:rPr>
          <w:rFonts w:asciiTheme="majorHAnsi" w:hAnsiTheme="majorHAnsi" w:cstheme="majorHAnsi"/>
          <w:sz w:val="24"/>
          <w:szCs w:val="24"/>
          <w:lang w:val="sr-Cyrl-CS"/>
        </w:rPr>
        <w:t xml:space="preserve"> година, </w:t>
      </w:r>
      <w:r w:rsidR="00CD2042" w:rsidRPr="00143A10">
        <w:rPr>
          <w:rFonts w:asciiTheme="majorHAnsi" w:hAnsiTheme="majorHAnsi" w:cstheme="majorHAnsi"/>
          <w:sz w:val="24"/>
          <w:szCs w:val="24"/>
          <w:lang w:val="sr-Cyrl-CS"/>
        </w:rPr>
        <w:t>2</w:t>
      </w:r>
      <w:r w:rsidR="00E352AE">
        <w:rPr>
          <w:rFonts w:asciiTheme="majorHAnsi" w:hAnsiTheme="majorHAnsi" w:cstheme="majorHAnsi"/>
          <w:sz w:val="24"/>
          <w:szCs w:val="24"/>
          <w:lang w:val="en-US"/>
        </w:rPr>
        <w:t xml:space="preserve"> </w:t>
      </w:r>
      <w:r w:rsidRPr="00143A10">
        <w:rPr>
          <w:rFonts w:asciiTheme="majorHAnsi" w:hAnsiTheme="majorHAnsi" w:cstheme="majorHAnsi"/>
          <w:sz w:val="24"/>
          <w:szCs w:val="24"/>
          <w:lang w:val="sr-Cyrl-CS"/>
        </w:rPr>
        <w:t xml:space="preserve">деце узраста од </w:t>
      </w:r>
      <w:r w:rsidR="00CD2042" w:rsidRPr="00143A10">
        <w:rPr>
          <w:rFonts w:asciiTheme="majorHAnsi" w:hAnsiTheme="majorHAnsi" w:cstheme="majorHAnsi"/>
          <w:sz w:val="24"/>
          <w:szCs w:val="24"/>
          <w:lang w:val="sr-Cyrl-CS"/>
        </w:rPr>
        <w:t>3</w:t>
      </w:r>
      <w:r w:rsidRPr="00143A10">
        <w:rPr>
          <w:rFonts w:asciiTheme="majorHAnsi" w:hAnsiTheme="majorHAnsi" w:cstheme="majorHAnsi"/>
          <w:sz w:val="24"/>
          <w:szCs w:val="24"/>
          <w:lang w:val="sr-Cyrl-CS"/>
        </w:rPr>
        <w:t xml:space="preserve"> до </w:t>
      </w:r>
      <w:r w:rsidR="00CD2042" w:rsidRPr="00143A10">
        <w:rPr>
          <w:rFonts w:asciiTheme="majorHAnsi" w:hAnsiTheme="majorHAnsi" w:cstheme="majorHAnsi"/>
          <w:sz w:val="24"/>
          <w:szCs w:val="24"/>
          <w:lang w:val="sr-Cyrl-CS"/>
        </w:rPr>
        <w:t>5 година, 1 дет</w:t>
      </w:r>
      <w:r w:rsidRPr="00143A10">
        <w:rPr>
          <w:rFonts w:asciiTheme="majorHAnsi" w:hAnsiTheme="majorHAnsi" w:cstheme="majorHAnsi"/>
          <w:sz w:val="24"/>
          <w:szCs w:val="24"/>
          <w:lang w:val="sr-Cyrl-CS"/>
        </w:rPr>
        <w:t xml:space="preserve">е узраста </w:t>
      </w:r>
      <w:r w:rsidR="00CD2042" w:rsidRPr="00143A10">
        <w:rPr>
          <w:rFonts w:asciiTheme="majorHAnsi" w:hAnsiTheme="majorHAnsi" w:cstheme="majorHAnsi"/>
          <w:sz w:val="24"/>
          <w:szCs w:val="24"/>
          <w:lang w:val="sr-Cyrl-CS"/>
        </w:rPr>
        <w:t>од 6 до 14,  1 дете од 15 до</w:t>
      </w:r>
      <w:r w:rsidRPr="00143A10">
        <w:rPr>
          <w:rFonts w:asciiTheme="majorHAnsi" w:hAnsiTheme="majorHAnsi" w:cstheme="majorHAnsi"/>
          <w:sz w:val="24"/>
          <w:szCs w:val="24"/>
          <w:lang w:val="sr-Cyrl-CS"/>
        </w:rPr>
        <w:t xml:space="preserve"> 17 година и </w:t>
      </w:r>
      <w:r w:rsidR="00CD2042" w:rsidRPr="00143A10">
        <w:rPr>
          <w:rFonts w:asciiTheme="majorHAnsi" w:hAnsiTheme="majorHAnsi" w:cstheme="majorHAnsi"/>
          <w:sz w:val="24"/>
          <w:szCs w:val="24"/>
          <w:lang w:val="sr-Cyrl-CS"/>
        </w:rPr>
        <w:t>1 корисник од 26 до 64 године</w:t>
      </w:r>
      <w:r w:rsidRPr="00143A10">
        <w:rPr>
          <w:rFonts w:asciiTheme="majorHAnsi" w:hAnsiTheme="majorHAnsi" w:cstheme="majorHAnsi"/>
          <w:sz w:val="24"/>
          <w:szCs w:val="24"/>
          <w:lang w:val="sr-Cyrl-CS"/>
        </w:rPr>
        <w:t>.</w:t>
      </w:r>
    </w:p>
    <w:p w:rsidR="00397E13" w:rsidRPr="00143A10" w:rsidRDefault="00DE24CE" w:rsidP="00DE24CE">
      <w:pPr>
        <w:jc w:val="both"/>
        <w:rPr>
          <w:rFonts w:asciiTheme="majorHAnsi" w:hAnsiTheme="majorHAnsi" w:cstheme="majorHAnsi"/>
          <w:sz w:val="24"/>
          <w:szCs w:val="24"/>
          <w:lang/>
        </w:rPr>
      </w:pPr>
      <w:r w:rsidRPr="00143A10">
        <w:rPr>
          <w:rFonts w:asciiTheme="majorHAnsi" w:hAnsiTheme="majorHAnsi" w:cstheme="majorHAnsi"/>
          <w:bCs/>
          <w:sz w:val="24"/>
          <w:szCs w:val="24"/>
          <w:lang w:val="sr-Cyrl-CS" w:eastAsia="sr-Latn-CS"/>
        </w:rPr>
        <w:t xml:space="preserve">Ако се посматра </w:t>
      </w:r>
      <w:r w:rsidRPr="00143A10">
        <w:rPr>
          <w:rFonts w:asciiTheme="majorHAnsi" w:hAnsiTheme="majorHAnsi" w:cstheme="majorHAnsi"/>
          <w:b/>
          <w:bCs/>
          <w:sz w:val="24"/>
          <w:szCs w:val="24"/>
          <w:lang w:val="sr-Cyrl-CS" w:eastAsia="sr-Latn-CS"/>
        </w:rPr>
        <w:t>с</w:t>
      </w:r>
      <w:r w:rsidRPr="00143A10">
        <w:rPr>
          <w:rFonts w:asciiTheme="majorHAnsi" w:hAnsiTheme="majorHAnsi" w:cstheme="majorHAnsi"/>
          <w:b/>
          <w:bCs/>
          <w:sz w:val="24"/>
          <w:szCs w:val="24"/>
          <w:lang w:eastAsia="sr-Latn-CS"/>
        </w:rPr>
        <w:t>труктура деце и младих према разлогу смештаја</w:t>
      </w:r>
      <w:r w:rsidRPr="00143A10">
        <w:rPr>
          <w:rFonts w:asciiTheme="majorHAnsi" w:hAnsiTheme="majorHAnsi" w:cstheme="majorHAnsi"/>
          <w:b/>
          <w:bCs/>
          <w:sz w:val="24"/>
          <w:szCs w:val="24"/>
          <w:lang w:val="sr-Cyrl-CS" w:eastAsia="sr-Latn-CS"/>
        </w:rPr>
        <w:t xml:space="preserve"> </w:t>
      </w:r>
      <w:r w:rsidRPr="00143A10">
        <w:rPr>
          <w:rFonts w:asciiTheme="majorHAnsi" w:hAnsiTheme="majorHAnsi" w:cstheme="majorHAnsi"/>
          <w:bCs/>
          <w:sz w:val="24"/>
          <w:szCs w:val="24"/>
          <w:lang w:val="sr-Cyrl-CS" w:eastAsia="sr-Latn-CS"/>
        </w:rPr>
        <w:t>највећи број деце и мла</w:t>
      </w:r>
      <w:r w:rsidR="00CD2042" w:rsidRPr="00143A10">
        <w:rPr>
          <w:rFonts w:asciiTheme="majorHAnsi" w:hAnsiTheme="majorHAnsi" w:cstheme="majorHAnsi"/>
          <w:bCs/>
          <w:sz w:val="24"/>
          <w:szCs w:val="24"/>
          <w:lang w:val="sr-Cyrl-CS" w:eastAsia="sr-Latn-CS"/>
        </w:rPr>
        <w:t>дих који су на смештају је из разлога што родитељи нису у могућности да одговоре на здравствене потребе детета (191)</w:t>
      </w:r>
      <w:r w:rsidRPr="00143A10">
        <w:rPr>
          <w:rFonts w:asciiTheme="majorHAnsi" w:hAnsiTheme="majorHAnsi" w:cstheme="majorHAnsi"/>
          <w:bCs/>
          <w:sz w:val="24"/>
          <w:szCs w:val="24"/>
          <w:lang w:val="sr-Cyrl-CS" w:eastAsia="sr-Latn-CS"/>
        </w:rPr>
        <w:t xml:space="preserve">, затим деца родитеља </w:t>
      </w:r>
      <w:r w:rsidR="00CD2042" w:rsidRPr="00143A10">
        <w:rPr>
          <w:rFonts w:asciiTheme="majorHAnsi" w:hAnsiTheme="majorHAnsi" w:cstheme="majorHAnsi"/>
          <w:bCs/>
          <w:sz w:val="24"/>
          <w:szCs w:val="24"/>
          <w:lang w:val="sr-Cyrl-CS" w:eastAsia="sr-Latn-CS"/>
        </w:rPr>
        <w:t xml:space="preserve">који су потпуно лишени родитељског права (14) </w:t>
      </w:r>
      <w:r w:rsidRPr="00143A10">
        <w:rPr>
          <w:rFonts w:asciiTheme="majorHAnsi" w:hAnsiTheme="majorHAnsi" w:cstheme="majorHAnsi"/>
          <w:bCs/>
          <w:sz w:val="24"/>
          <w:szCs w:val="24"/>
          <w:lang w:val="sr-Cyrl-CS" w:eastAsia="sr-Latn-CS"/>
        </w:rPr>
        <w:t xml:space="preserve"> и деца родитеља који су </w:t>
      </w:r>
      <w:r w:rsidR="00CD2042" w:rsidRPr="00143A10">
        <w:rPr>
          <w:rFonts w:asciiTheme="majorHAnsi" w:hAnsiTheme="majorHAnsi" w:cstheme="majorHAnsi"/>
          <w:bCs/>
          <w:sz w:val="24"/>
          <w:szCs w:val="24"/>
          <w:lang w:val="sr-Cyrl-CS" w:eastAsia="sr-Latn-CS"/>
        </w:rPr>
        <w:t>делимично</w:t>
      </w:r>
      <w:r w:rsidRPr="00143A10">
        <w:rPr>
          <w:rFonts w:asciiTheme="majorHAnsi" w:hAnsiTheme="majorHAnsi" w:cstheme="majorHAnsi"/>
          <w:bCs/>
          <w:sz w:val="24"/>
          <w:szCs w:val="24"/>
          <w:lang w:val="sr-Cyrl-CS" w:eastAsia="sr-Latn-CS"/>
        </w:rPr>
        <w:t xml:space="preserve"> лишени родитељског старања</w:t>
      </w:r>
      <w:r w:rsidR="00CD2042" w:rsidRPr="00143A10">
        <w:rPr>
          <w:rFonts w:asciiTheme="majorHAnsi" w:hAnsiTheme="majorHAnsi" w:cstheme="majorHAnsi"/>
          <w:bCs/>
          <w:sz w:val="24"/>
          <w:szCs w:val="24"/>
          <w:lang w:val="sr-Cyrl-CS" w:eastAsia="sr-Latn-CS"/>
        </w:rPr>
        <w:t xml:space="preserve"> (8)</w:t>
      </w:r>
      <w:r w:rsidRPr="00143A10">
        <w:rPr>
          <w:rFonts w:asciiTheme="majorHAnsi" w:hAnsiTheme="majorHAnsi" w:cstheme="majorHAnsi"/>
          <w:bCs/>
          <w:sz w:val="24"/>
          <w:szCs w:val="24"/>
          <w:lang w:val="sr-Cyrl-CS" w:eastAsia="sr-Latn-CS"/>
        </w:rPr>
        <w:t>.</w:t>
      </w:r>
    </w:p>
    <w:p w:rsidR="00DE24CE" w:rsidRPr="00143A10" w:rsidRDefault="00CD2042" w:rsidP="00397E13">
      <w:pPr>
        <w:jc w:val="both"/>
        <w:rPr>
          <w:rFonts w:asciiTheme="majorHAnsi" w:hAnsiTheme="majorHAnsi" w:cstheme="majorHAnsi"/>
          <w:sz w:val="24"/>
          <w:szCs w:val="24"/>
          <w:lang/>
        </w:rPr>
      </w:pPr>
      <w:bookmarkStart w:id="8" w:name="_GoBack"/>
      <w:bookmarkEnd w:id="8"/>
      <w:r w:rsidRPr="00143A10">
        <w:rPr>
          <w:rFonts w:asciiTheme="majorHAnsi" w:hAnsiTheme="majorHAnsi" w:cstheme="majorHAnsi"/>
          <w:sz w:val="24"/>
          <w:szCs w:val="24"/>
          <w:lang/>
        </w:rPr>
        <w:t xml:space="preserve">У категорији пунолетних корисника на смештају </w:t>
      </w:r>
      <w:r w:rsidR="00CB39BC" w:rsidRPr="00143A10">
        <w:rPr>
          <w:rFonts w:asciiTheme="majorHAnsi" w:hAnsiTheme="majorHAnsi" w:cstheme="majorHAnsi"/>
          <w:sz w:val="24"/>
          <w:szCs w:val="24"/>
          <w:lang/>
        </w:rPr>
        <w:t>143 је из разлога што п</w:t>
      </w:r>
      <w:r w:rsidRPr="00143A10">
        <w:rPr>
          <w:rFonts w:asciiTheme="majorHAnsi" w:hAnsiTheme="majorHAnsi" w:cstheme="majorHAnsi"/>
          <w:sz w:val="24"/>
          <w:szCs w:val="24"/>
          <w:lang/>
        </w:rPr>
        <w:t>ородица корисника није спремна да води бригу о њем</w:t>
      </w:r>
      <w:r w:rsidR="00CB39BC" w:rsidRPr="00143A10">
        <w:rPr>
          <w:rFonts w:asciiTheme="majorHAnsi" w:hAnsiTheme="majorHAnsi" w:cstheme="majorHAnsi"/>
          <w:sz w:val="24"/>
          <w:szCs w:val="24"/>
          <w:lang/>
        </w:rPr>
        <w:t>у, из истих разлога 330 одраслих и 1 старији корисник је на смештају у дому.</w:t>
      </w:r>
    </w:p>
    <w:p w:rsidR="00CB39BC" w:rsidRDefault="00CB39BC" w:rsidP="00CB39BC">
      <w:pPr>
        <w:jc w:val="both"/>
        <w:rPr>
          <w:rFonts w:asciiTheme="majorHAnsi" w:hAnsiTheme="majorHAnsi" w:cstheme="majorHAnsi"/>
          <w:sz w:val="24"/>
          <w:szCs w:val="24"/>
          <w:lang/>
        </w:rPr>
      </w:pPr>
      <w:r w:rsidRPr="00143A10">
        <w:rPr>
          <w:rFonts w:asciiTheme="majorHAnsi" w:hAnsiTheme="majorHAnsi" w:cstheme="majorHAnsi"/>
          <w:bCs/>
          <w:sz w:val="24"/>
          <w:szCs w:val="24"/>
          <w:lang w:val="sr-Cyrl-CS" w:eastAsia="sr-Latn-CS"/>
        </w:rPr>
        <w:t xml:space="preserve">Анализа структуре деце и младих према </w:t>
      </w:r>
      <w:r w:rsidRPr="00143A10">
        <w:rPr>
          <w:rFonts w:asciiTheme="majorHAnsi" w:hAnsiTheme="majorHAnsi" w:cstheme="majorHAnsi"/>
          <w:b/>
          <w:bCs/>
          <w:sz w:val="24"/>
          <w:szCs w:val="24"/>
          <w:lang w:val="sr-Cyrl-CS" w:eastAsia="sr-Latn-CS"/>
        </w:rPr>
        <w:t>дужини боравка у дому</w:t>
      </w:r>
      <w:r w:rsidRPr="00143A10">
        <w:rPr>
          <w:rFonts w:asciiTheme="majorHAnsi" w:hAnsiTheme="majorHAnsi" w:cstheme="majorHAnsi"/>
          <w:bCs/>
          <w:sz w:val="24"/>
          <w:szCs w:val="24"/>
          <w:lang w:val="sr-Cyrl-CS" w:eastAsia="sr-Latn-CS"/>
        </w:rPr>
        <w:t xml:space="preserve"> показује да највећи број корисника борави у установи дуже од 20 година. У Дому </w:t>
      </w:r>
      <w:r w:rsidR="00E352AE">
        <w:rPr>
          <w:rFonts w:asciiTheme="majorHAnsi" w:hAnsiTheme="majorHAnsi" w:cstheme="majorHAnsi"/>
          <w:bCs/>
          <w:sz w:val="24"/>
          <w:szCs w:val="24"/>
          <w:lang w:val="sr-Cyrl-CS" w:eastAsia="sr-Latn-CS"/>
        </w:rPr>
        <w:t>“</w:t>
      </w:r>
      <w:r w:rsidRPr="00143A10">
        <w:rPr>
          <w:rFonts w:asciiTheme="majorHAnsi" w:hAnsiTheme="majorHAnsi" w:cstheme="majorHAnsi"/>
          <w:bCs/>
          <w:sz w:val="24"/>
          <w:szCs w:val="24"/>
          <w:lang w:val="sr-Cyrl-CS" w:eastAsia="sr-Latn-CS"/>
        </w:rPr>
        <w:t>Колевка</w:t>
      </w:r>
      <w:r w:rsidR="00E352AE">
        <w:rPr>
          <w:rFonts w:asciiTheme="majorHAnsi" w:hAnsiTheme="majorHAnsi" w:cstheme="majorHAnsi"/>
          <w:bCs/>
          <w:sz w:val="24"/>
          <w:szCs w:val="24"/>
          <w:lang w:val="sr-Cyrl-CS" w:eastAsia="sr-Latn-CS"/>
        </w:rPr>
        <w:t>“</w:t>
      </w:r>
      <w:r w:rsidRPr="00143A10">
        <w:rPr>
          <w:rFonts w:asciiTheme="majorHAnsi" w:hAnsiTheme="majorHAnsi" w:cstheme="majorHAnsi"/>
          <w:bCs/>
          <w:sz w:val="24"/>
          <w:szCs w:val="24"/>
          <w:lang w:val="sr-Cyrl-CS" w:eastAsia="sr-Latn-CS"/>
        </w:rPr>
        <w:t xml:space="preserve"> 61 корисник проводи од </w:t>
      </w:r>
      <w:r w:rsidRPr="00143A10">
        <w:rPr>
          <w:rFonts w:asciiTheme="majorHAnsi" w:eastAsia="Times New Roman" w:hAnsiTheme="majorHAnsi" w:cs="Arial"/>
          <w:sz w:val="24"/>
          <w:szCs w:val="24"/>
          <w:lang w:val="en-US"/>
        </w:rPr>
        <w:t xml:space="preserve">6 </w:t>
      </w:r>
      <w:r w:rsidRPr="00143A10">
        <w:rPr>
          <w:rFonts w:asciiTheme="majorHAnsi" w:eastAsia="Times New Roman" w:hAnsiTheme="majorHAnsi" w:cs="Arial"/>
          <w:sz w:val="24"/>
          <w:szCs w:val="24"/>
          <w:lang/>
        </w:rPr>
        <w:t xml:space="preserve"> до </w:t>
      </w:r>
      <w:r w:rsidRPr="00143A10">
        <w:rPr>
          <w:rFonts w:asciiTheme="majorHAnsi" w:eastAsia="Times New Roman" w:hAnsiTheme="majorHAnsi" w:cs="Arial"/>
          <w:sz w:val="24"/>
          <w:szCs w:val="24"/>
          <w:lang w:val="en-US"/>
        </w:rPr>
        <w:t xml:space="preserve">10 </w:t>
      </w:r>
      <w:r w:rsidRPr="00143A10">
        <w:rPr>
          <w:rFonts w:asciiTheme="majorHAnsi" w:eastAsia="Times New Roman" w:hAnsiTheme="majorHAnsi" w:cs="Arial"/>
          <w:sz w:val="24"/>
          <w:szCs w:val="24"/>
          <w:lang/>
        </w:rPr>
        <w:t>година у установи, док 61 корисник проведе у дому од 11 до 19 година.</w:t>
      </w:r>
      <w:r w:rsidR="00E72D9E" w:rsidRPr="00143A10">
        <w:rPr>
          <w:rFonts w:asciiTheme="majorHAnsi" w:eastAsia="Times New Roman" w:hAnsiTheme="majorHAnsi" w:cs="Arial"/>
          <w:sz w:val="24"/>
          <w:szCs w:val="24"/>
          <w:lang/>
        </w:rPr>
        <w:t xml:space="preserve"> </w:t>
      </w:r>
      <w:r w:rsidRPr="00143A10">
        <w:rPr>
          <w:rFonts w:asciiTheme="majorHAnsi" w:eastAsia="Times New Roman" w:hAnsiTheme="majorHAnsi" w:cs="Arial"/>
          <w:sz w:val="24"/>
          <w:szCs w:val="24"/>
          <w:lang/>
        </w:rPr>
        <w:t xml:space="preserve">У Дому </w:t>
      </w:r>
      <w:r w:rsidR="00E352AE">
        <w:rPr>
          <w:rFonts w:asciiTheme="majorHAnsi" w:eastAsia="Times New Roman" w:hAnsiTheme="majorHAnsi" w:cs="Arial"/>
          <w:sz w:val="24"/>
          <w:szCs w:val="24"/>
          <w:lang/>
        </w:rPr>
        <w:t>„</w:t>
      </w:r>
      <w:r w:rsidRPr="00143A10">
        <w:rPr>
          <w:rFonts w:asciiTheme="majorHAnsi" w:eastAsia="Times New Roman" w:hAnsiTheme="majorHAnsi" w:cs="Arial"/>
          <w:sz w:val="24"/>
          <w:szCs w:val="24"/>
          <w:lang/>
        </w:rPr>
        <w:t>Ветерник</w:t>
      </w:r>
      <w:r w:rsidR="00E352AE">
        <w:rPr>
          <w:rFonts w:asciiTheme="majorHAnsi" w:eastAsia="Times New Roman" w:hAnsiTheme="majorHAnsi" w:cs="Arial"/>
          <w:sz w:val="24"/>
          <w:szCs w:val="24"/>
          <w:lang/>
        </w:rPr>
        <w:t>“</w:t>
      </w:r>
      <w:r w:rsidRPr="00143A10">
        <w:rPr>
          <w:rFonts w:asciiTheme="majorHAnsi" w:eastAsia="Times New Roman" w:hAnsiTheme="majorHAnsi" w:cs="Arial"/>
          <w:sz w:val="24"/>
          <w:szCs w:val="24"/>
          <w:lang/>
        </w:rPr>
        <w:t xml:space="preserve"> </w:t>
      </w:r>
      <w:r w:rsidRPr="00143A10">
        <w:rPr>
          <w:rFonts w:asciiTheme="majorHAnsi" w:hAnsiTheme="majorHAnsi" w:cstheme="majorHAnsi"/>
          <w:sz w:val="24"/>
          <w:szCs w:val="24"/>
          <w:lang/>
        </w:rPr>
        <w:t xml:space="preserve"> ситуација је нешто другачија. У табели се види време које корисници проводе у установи.</w:t>
      </w:r>
    </w:p>
    <w:p w:rsidR="00143A10" w:rsidRPr="00143A10" w:rsidRDefault="00143A10" w:rsidP="00CB39BC">
      <w:pPr>
        <w:jc w:val="both"/>
        <w:rPr>
          <w:rFonts w:asciiTheme="majorHAnsi" w:eastAsia="Times New Roman" w:hAnsiTheme="majorHAnsi" w:cs="Arial"/>
          <w:sz w:val="24"/>
          <w:szCs w:val="24"/>
          <w:lang/>
        </w:rPr>
      </w:pPr>
    </w:p>
    <w:tbl>
      <w:tblPr>
        <w:tblW w:w="4140" w:type="dxa"/>
        <w:jc w:val="center"/>
        <w:tblInd w:w="93" w:type="dxa"/>
        <w:tblLook w:val="04A0"/>
      </w:tblPr>
      <w:tblGrid>
        <w:gridCol w:w="3060"/>
        <w:gridCol w:w="1080"/>
      </w:tblGrid>
      <w:tr w:rsidR="00E72D9E" w:rsidRPr="00143A10" w:rsidTr="00E72D9E">
        <w:trPr>
          <w:trHeight w:val="300"/>
          <w:jc w:val="center"/>
        </w:trPr>
        <w:tc>
          <w:tcPr>
            <w:tcW w:w="3060" w:type="dxa"/>
            <w:tcBorders>
              <w:top w:val="single" w:sz="4" w:space="0" w:color="auto"/>
              <w:left w:val="single" w:sz="4" w:space="0" w:color="auto"/>
              <w:bottom w:val="single" w:sz="4" w:space="0" w:color="auto"/>
              <w:right w:val="single" w:sz="4" w:space="0" w:color="auto"/>
            </w:tcBorders>
            <w:shd w:val="clear" w:color="000000" w:fill="FFFFFF"/>
            <w:hideMark/>
          </w:tcPr>
          <w:p w:rsidR="00E72D9E" w:rsidRPr="00143A10" w:rsidRDefault="00E72D9E" w:rsidP="00CB39BC">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6 -10 год.</w:t>
            </w:r>
          </w:p>
        </w:tc>
        <w:tc>
          <w:tcPr>
            <w:tcW w:w="1080" w:type="dxa"/>
            <w:tcBorders>
              <w:top w:val="single" w:sz="4" w:space="0" w:color="auto"/>
              <w:left w:val="nil"/>
              <w:bottom w:val="single" w:sz="4" w:space="0" w:color="auto"/>
              <w:right w:val="single" w:sz="4" w:space="0" w:color="auto"/>
            </w:tcBorders>
            <w:shd w:val="clear" w:color="000000" w:fill="FFFFFF"/>
            <w:noWrap/>
            <w:hideMark/>
          </w:tcPr>
          <w:p w:rsidR="00E72D9E" w:rsidRPr="00143A10" w:rsidRDefault="00E72D9E" w:rsidP="00CB39BC">
            <w:pPr>
              <w:spacing w:after="0" w:line="240" w:lineRule="auto"/>
              <w:jc w:val="center"/>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56</w:t>
            </w:r>
          </w:p>
        </w:tc>
      </w:tr>
      <w:tr w:rsidR="00E72D9E" w:rsidRPr="00143A10" w:rsidTr="00E72D9E">
        <w:trPr>
          <w:trHeight w:val="300"/>
          <w:jc w:val="center"/>
        </w:trPr>
        <w:tc>
          <w:tcPr>
            <w:tcW w:w="3060" w:type="dxa"/>
            <w:tcBorders>
              <w:top w:val="nil"/>
              <w:left w:val="single" w:sz="4" w:space="0" w:color="auto"/>
              <w:bottom w:val="single" w:sz="4" w:space="0" w:color="auto"/>
              <w:right w:val="single" w:sz="4" w:space="0" w:color="auto"/>
            </w:tcBorders>
            <w:shd w:val="clear" w:color="000000" w:fill="FFFFFF"/>
            <w:hideMark/>
          </w:tcPr>
          <w:p w:rsidR="00E72D9E" w:rsidRPr="00143A10" w:rsidRDefault="00E72D9E" w:rsidP="00CB39BC">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11-19 год.</w:t>
            </w:r>
          </w:p>
        </w:tc>
        <w:tc>
          <w:tcPr>
            <w:tcW w:w="1080" w:type="dxa"/>
            <w:tcBorders>
              <w:top w:val="nil"/>
              <w:left w:val="nil"/>
              <w:bottom w:val="single" w:sz="4" w:space="0" w:color="auto"/>
              <w:right w:val="single" w:sz="4" w:space="0" w:color="auto"/>
            </w:tcBorders>
            <w:shd w:val="clear" w:color="000000" w:fill="FFFFFF"/>
            <w:noWrap/>
            <w:hideMark/>
          </w:tcPr>
          <w:p w:rsidR="00E72D9E" w:rsidRPr="00143A10" w:rsidRDefault="00E72D9E" w:rsidP="00CB39BC">
            <w:pPr>
              <w:spacing w:after="0" w:line="240" w:lineRule="auto"/>
              <w:jc w:val="center"/>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153</w:t>
            </w:r>
          </w:p>
        </w:tc>
      </w:tr>
      <w:tr w:rsidR="00E72D9E" w:rsidRPr="00143A10" w:rsidTr="00E72D9E">
        <w:trPr>
          <w:trHeight w:val="300"/>
          <w:jc w:val="center"/>
        </w:trPr>
        <w:tc>
          <w:tcPr>
            <w:tcW w:w="3060" w:type="dxa"/>
            <w:tcBorders>
              <w:top w:val="nil"/>
              <w:left w:val="single" w:sz="4" w:space="0" w:color="auto"/>
              <w:bottom w:val="single" w:sz="4" w:space="0" w:color="auto"/>
              <w:right w:val="single" w:sz="4" w:space="0" w:color="auto"/>
            </w:tcBorders>
            <w:shd w:val="clear" w:color="000000" w:fill="FFFFFF"/>
            <w:hideMark/>
          </w:tcPr>
          <w:p w:rsidR="00E72D9E" w:rsidRPr="00143A10" w:rsidRDefault="00E72D9E" w:rsidP="00CB39BC">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 xml:space="preserve">20 и више год. </w:t>
            </w:r>
          </w:p>
        </w:tc>
        <w:tc>
          <w:tcPr>
            <w:tcW w:w="1080" w:type="dxa"/>
            <w:tcBorders>
              <w:top w:val="nil"/>
              <w:left w:val="nil"/>
              <w:bottom w:val="single" w:sz="4" w:space="0" w:color="auto"/>
              <w:right w:val="single" w:sz="4" w:space="0" w:color="auto"/>
            </w:tcBorders>
            <w:shd w:val="clear" w:color="000000" w:fill="FFFFFF"/>
            <w:noWrap/>
            <w:hideMark/>
          </w:tcPr>
          <w:p w:rsidR="00E72D9E" w:rsidRPr="00143A10" w:rsidRDefault="00E72D9E" w:rsidP="00CB39BC">
            <w:pPr>
              <w:spacing w:after="0" w:line="240" w:lineRule="auto"/>
              <w:jc w:val="center"/>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284</w:t>
            </w:r>
          </w:p>
        </w:tc>
      </w:tr>
      <w:tr w:rsidR="00E72D9E" w:rsidRPr="00143A10" w:rsidTr="00E72D9E">
        <w:trPr>
          <w:trHeight w:val="300"/>
          <w:jc w:val="center"/>
        </w:trPr>
        <w:tc>
          <w:tcPr>
            <w:tcW w:w="306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E72D9E" w:rsidRPr="00143A10" w:rsidRDefault="00E72D9E" w:rsidP="00CB39BC">
            <w:pPr>
              <w:spacing w:after="0" w:line="240" w:lineRule="auto"/>
              <w:rPr>
                <w:rFonts w:asciiTheme="majorHAnsi" w:eastAsia="Times New Roman" w:hAnsiTheme="majorHAnsi" w:cs="Arial"/>
                <w:b/>
                <w:bCs/>
                <w:sz w:val="24"/>
                <w:szCs w:val="24"/>
                <w:lang/>
              </w:rPr>
            </w:pPr>
            <w:r w:rsidRPr="00143A10">
              <w:rPr>
                <w:rFonts w:asciiTheme="majorHAnsi" w:eastAsia="Times New Roman" w:hAnsiTheme="majorHAnsi" w:cs="Arial"/>
                <w:b/>
                <w:bCs/>
                <w:sz w:val="24"/>
                <w:szCs w:val="24"/>
                <w:lang w:val="en-US"/>
              </w:rPr>
              <w:t>УКУПНО</w:t>
            </w:r>
            <w:r w:rsidRPr="00143A10">
              <w:rPr>
                <w:rFonts w:asciiTheme="majorHAnsi" w:eastAsia="Times New Roman" w:hAnsiTheme="majorHAnsi" w:cs="Arial"/>
                <w:b/>
                <w:bCs/>
                <w:sz w:val="24"/>
                <w:szCs w:val="24"/>
                <w:lang/>
              </w:rPr>
              <w:t xml:space="preserve"> КОРИСНИКА </w:t>
            </w:r>
          </w:p>
        </w:tc>
        <w:tc>
          <w:tcPr>
            <w:tcW w:w="1080" w:type="dxa"/>
            <w:tcBorders>
              <w:top w:val="single" w:sz="4" w:space="0" w:color="auto"/>
              <w:left w:val="nil"/>
              <w:bottom w:val="single" w:sz="4" w:space="0" w:color="auto"/>
              <w:right w:val="single" w:sz="4" w:space="0" w:color="auto"/>
            </w:tcBorders>
            <w:shd w:val="pct10" w:color="auto" w:fill="auto"/>
            <w:noWrap/>
            <w:hideMark/>
          </w:tcPr>
          <w:p w:rsidR="00E72D9E" w:rsidRPr="00143A10" w:rsidRDefault="00E72D9E" w:rsidP="00CB39BC">
            <w:pPr>
              <w:spacing w:after="0" w:line="240" w:lineRule="auto"/>
              <w:jc w:val="center"/>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539</w:t>
            </w:r>
          </w:p>
        </w:tc>
      </w:tr>
    </w:tbl>
    <w:p w:rsidR="00CB39BC" w:rsidRPr="00143A10" w:rsidRDefault="00CB39BC" w:rsidP="00397E13">
      <w:pPr>
        <w:jc w:val="both"/>
        <w:rPr>
          <w:rFonts w:asciiTheme="majorHAnsi" w:hAnsiTheme="majorHAnsi" w:cstheme="majorHAnsi"/>
          <w:sz w:val="24"/>
          <w:szCs w:val="24"/>
          <w:lang/>
        </w:rPr>
      </w:pPr>
    </w:p>
    <w:p w:rsidR="00E72D9E" w:rsidRPr="00143A10" w:rsidRDefault="00E72D9E" w:rsidP="00397E13">
      <w:pPr>
        <w:jc w:val="both"/>
        <w:rPr>
          <w:rFonts w:asciiTheme="majorHAnsi" w:hAnsiTheme="majorHAnsi" w:cstheme="majorHAnsi"/>
          <w:sz w:val="24"/>
          <w:szCs w:val="24"/>
          <w:lang/>
        </w:rPr>
      </w:pPr>
      <w:r w:rsidRPr="00143A10">
        <w:rPr>
          <w:rFonts w:asciiTheme="majorHAnsi" w:hAnsiTheme="majorHAnsi" w:cstheme="majorHAnsi"/>
          <w:noProof/>
          <w:sz w:val="24"/>
          <w:szCs w:val="24"/>
          <w:lang w:val="en-US"/>
        </w:rPr>
        <w:lastRenderedPageBreak/>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3A10" w:rsidRDefault="00143A10" w:rsidP="00143A10">
      <w:pPr>
        <w:jc w:val="both"/>
        <w:rPr>
          <w:rFonts w:asciiTheme="majorHAnsi" w:hAnsiTheme="majorHAnsi" w:cstheme="majorHAnsi"/>
          <w:sz w:val="24"/>
          <w:szCs w:val="24"/>
          <w:lang w:val="sr-Cyrl-CS" w:eastAsia="sr-Latn-CS"/>
        </w:rPr>
      </w:pPr>
    </w:p>
    <w:p w:rsidR="00143A10" w:rsidRDefault="00143A10" w:rsidP="00143A10">
      <w:pPr>
        <w:jc w:val="both"/>
        <w:rPr>
          <w:rFonts w:asciiTheme="majorHAnsi" w:hAnsiTheme="majorHAnsi"/>
          <w:b/>
          <w:sz w:val="24"/>
          <w:szCs w:val="24"/>
          <w:lang w:val="sr-Cyrl-CS"/>
        </w:rPr>
      </w:pPr>
      <w:r w:rsidRPr="00143A10">
        <w:rPr>
          <w:rFonts w:asciiTheme="majorHAnsi" w:hAnsiTheme="majorHAnsi" w:cstheme="majorHAnsi"/>
          <w:sz w:val="24"/>
          <w:szCs w:val="24"/>
          <w:lang w:val="sr-Cyrl-CS" w:eastAsia="sr-Latn-CS"/>
        </w:rPr>
        <w:t xml:space="preserve">У </w:t>
      </w:r>
      <w:r w:rsidRPr="00143A10">
        <w:rPr>
          <w:rFonts w:asciiTheme="majorHAnsi" w:hAnsiTheme="majorHAnsi" w:cstheme="majorHAnsi"/>
          <w:b/>
          <w:sz w:val="24"/>
          <w:szCs w:val="24"/>
          <w:lang w:val="sr-Cyrl-CS" w:eastAsia="sr-Latn-CS"/>
        </w:rPr>
        <w:t xml:space="preserve">структури корисника на смештају према месту пребивалишта пре смештаја </w:t>
      </w:r>
      <w:r w:rsidRPr="00143A10">
        <w:rPr>
          <w:rFonts w:asciiTheme="majorHAnsi" w:hAnsiTheme="majorHAnsi" w:cstheme="majorHAnsi"/>
          <w:sz w:val="24"/>
          <w:szCs w:val="24"/>
          <w:lang w:val="sr-Cyrl-CS" w:eastAsia="sr-Latn-CS"/>
        </w:rPr>
        <w:t>78% корисника у 2016. години је са територије ван округа у којој је установа. Од укупно 701 корисника, 514 корисника је са пребивалиштем ван округа у којем се налази установа, док 187 корисника је из округа у којем се налази и установа.</w:t>
      </w:r>
      <w:r w:rsidRPr="00143A10">
        <w:rPr>
          <w:rFonts w:asciiTheme="majorHAnsi" w:hAnsiTheme="majorHAnsi"/>
          <w:b/>
          <w:sz w:val="24"/>
          <w:szCs w:val="24"/>
          <w:lang w:val="sr-Cyrl-CS"/>
        </w:rPr>
        <w:t xml:space="preserve"> </w:t>
      </w:r>
    </w:p>
    <w:p w:rsidR="00E352AE" w:rsidRDefault="00E352AE" w:rsidP="00143A10">
      <w:pPr>
        <w:jc w:val="both"/>
        <w:rPr>
          <w:rFonts w:asciiTheme="majorHAnsi" w:hAnsiTheme="majorHAnsi"/>
          <w:b/>
          <w:sz w:val="24"/>
          <w:szCs w:val="24"/>
          <w:lang w:val="sr-Cyrl-CS"/>
        </w:rPr>
      </w:pPr>
    </w:p>
    <w:tbl>
      <w:tblPr>
        <w:tblW w:w="8500" w:type="dxa"/>
        <w:tblInd w:w="93" w:type="dxa"/>
        <w:tblLook w:val="04A0"/>
      </w:tblPr>
      <w:tblGrid>
        <w:gridCol w:w="3060"/>
        <w:gridCol w:w="1108"/>
        <w:gridCol w:w="1075"/>
        <w:gridCol w:w="1092"/>
        <w:gridCol w:w="1135"/>
        <w:gridCol w:w="1030"/>
      </w:tblGrid>
      <w:tr w:rsidR="00E72D9E" w:rsidRPr="00143A10" w:rsidTr="00E352AE">
        <w:trPr>
          <w:trHeight w:val="330"/>
        </w:trPr>
        <w:tc>
          <w:tcPr>
            <w:tcW w:w="3060"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rsidR="00E72D9E" w:rsidRPr="00E352AE" w:rsidRDefault="00E72D9E" w:rsidP="00E72D9E">
            <w:pPr>
              <w:spacing w:after="0" w:line="240" w:lineRule="auto"/>
              <w:rPr>
                <w:rFonts w:asciiTheme="majorHAnsi" w:eastAsia="Times New Roman" w:hAnsiTheme="majorHAnsi" w:cs="Arial"/>
                <w:b/>
                <w:sz w:val="24"/>
                <w:szCs w:val="24"/>
                <w:lang w:val="en-US"/>
              </w:rPr>
            </w:pPr>
            <w:r w:rsidRPr="00E352AE">
              <w:rPr>
                <w:rFonts w:asciiTheme="majorHAnsi" w:eastAsia="Times New Roman" w:hAnsiTheme="majorHAnsi" w:cs="Arial"/>
                <w:b/>
                <w:sz w:val="24"/>
                <w:szCs w:val="24"/>
                <w:lang w:val="en-US"/>
              </w:rPr>
              <w:t>Пребивалиште корисника</w:t>
            </w:r>
          </w:p>
        </w:tc>
        <w:tc>
          <w:tcPr>
            <w:tcW w:w="1108" w:type="dxa"/>
            <w:tcBorders>
              <w:top w:val="nil"/>
              <w:left w:val="nil"/>
              <w:bottom w:val="single" w:sz="4" w:space="0" w:color="auto"/>
              <w:right w:val="single" w:sz="4" w:space="0" w:color="auto"/>
            </w:tcBorders>
            <w:shd w:val="clear" w:color="auto" w:fill="B4C6E7" w:themeFill="accent1" w:themeFillTint="66"/>
            <w:hideMark/>
          </w:tcPr>
          <w:p w:rsidR="00E72D9E" w:rsidRPr="00E352AE" w:rsidRDefault="00E72D9E" w:rsidP="00E72D9E">
            <w:pPr>
              <w:spacing w:after="0" w:line="240" w:lineRule="auto"/>
              <w:jc w:val="center"/>
              <w:rPr>
                <w:rFonts w:asciiTheme="majorHAnsi" w:eastAsia="Times New Roman" w:hAnsiTheme="majorHAnsi" w:cs="Arial"/>
                <w:b/>
                <w:sz w:val="24"/>
                <w:szCs w:val="24"/>
                <w:lang w:val="en-US"/>
              </w:rPr>
            </w:pPr>
            <w:r w:rsidRPr="00E352AE">
              <w:rPr>
                <w:rFonts w:asciiTheme="majorHAnsi" w:eastAsia="Times New Roman" w:hAnsiTheme="majorHAnsi" w:cs="Arial"/>
                <w:b/>
                <w:sz w:val="24"/>
                <w:szCs w:val="24"/>
                <w:lang w:val="en-US"/>
              </w:rPr>
              <w:t>Деца</w:t>
            </w:r>
          </w:p>
        </w:tc>
        <w:tc>
          <w:tcPr>
            <w:tcW w:w="1075" w:type="dxa"/>
            <w:tcBorders>
              <w:top w:val="nil"/>
              <w:left w:val="nil"/>
              <w:bottom w:val="single" w:sz="4" w:space="0" w:color="auto"/>
              <w:right w:val="single" w:sz="4" w:space="0" w:color="auto"/>
            </w:tcBorders>
            <w:shd w:val="clear" w:color="auto" w:fill="B4C6E7" w:themeFill="accent1" w:themeFillTint="66"/>
            <w:hideMark/>
          </w:tcPr>
          <w:p w:rsidR="00E72D9E" w:rsidRPr="00E352AE" w:rsidRDefault="00E72D9E" w:rsidP="00E72D9E">
            <w:pPr>
              <w:spacing w:after="0" w:line="240" w:lineRule="auto"/>
              <w:jc w:val="center"/>
              <w:rPr>
                <w:rFonts w:asciiTheme="majorHAnsi" w:eastAsia="Times New Roman" w:hAnsiTheme="majorHAnsi" w:cs="Arial"/>
                <w:b/>
                <w:sz w:val="24"/>
                <w:szCs w:val="24"/>
                <w:lang w:val="en-US"/>
              </w:rPr>
            </w:pPr>
            <w:r w:rsidRPr="00E352AE">
              <w:rPr>
                <w:rFonts w:asciiTheme="majorHAnsi" w:eastAsia="Times New Roman" w:hAnsiTheme="majorHAnsi" w:cs="Arial"/>
                <w:b/>
                <w:sz w:val="24"/>
                <w:szCs w:val="24"/>
                <w:lang w:val="en-US"/>
              </w:rPr>
              <w:t>Млади</w:t>
            </w:r>
          </w:p>
        </w:tc>
        <w:tc>
          <w:tcPr>
            <w:tcW w:w="1092" w:type="dxa"/>
            <w:tcBorders>
              <w:top w:val="nil"/>
              <w:left w:val="nil"/>
              <w:bottom w:val="single" w:sz="4" w:space="0" w:color="auto"/>
              <w:right w:val="single" w:sz="4" w:space="0" w:color="auto"/>
            </w:tcBorders>
            <w:shd w:val="clear" w:color="auto" w:fill="B4C6E7" w:themeFill="accent1" w:themeFillTint="66"/>
            <w:hideMark/>
          </w:tcPr>
          <w:p w:rsidR="00E72D9E" w:rsidRPr="00E352AE" w:rsidRDefault="00E72D9E" w:rsidP="00E72D9E">
            <w:pPr>
              <w:spacing w:after="0" w:line="240" w:lineRule="auto"/>
              <w:jc w:val="center"/>
              <w:rPr>
                <w:rFonts w:asciiTheme="majorHAnsi" w:eastAsia="Times New Roman" w:hAnsiTheme="majorHAnsi" w:cs="Arial"/>
                <w:b/>
                <w:sz w:val="24"/>
                <w:szCs w:val="24"/>
                <w:lang w:val="en-US"/>
              </w:rPr>
            </w:pPr>
            <w:r w:rsidRPr="00E352AE">
              <w:rPr>
                <w:rFonts w:asciiTheme="majorHAnsi" w:eastAsia="Times New Roman" w:hAnsiTheme="majorHAnsi" w:cs="Arial"/>
                <w:b/>
                <w:sz w:val="24"/>
                <w:szCs w:val="24"/>
                <w:lang w:val="en-US"/>
              </w:rPr>
              <w:t>Одрасли</w:t>
            </w:r>
          </w:p>
        </w:tc>
        <w:tc>
          <w:tcPr>
            <w:tcW w:w="1135" w:type="dxa"/>
            <w:tcBorders>
              <w:top w:val="nil"/>
              <w:left w:val="nil"/>
              <w:bottom w:val="single" w:sz="4" w:space="0" w:color="auto"/>
              <w:right w:val="single" w:sz="4" w:space="0" w:color="auto"/>
            </w:tcBorders>
            <w:shd w:val="clear" w:color="auto" w:fill="B4C6E7" w:themeFill="accent1" w:themeFillTint="66"/>
            <w:hideMark/>
          </w:tcPr>
          <w:p w:rsidR="00E72D9E" w:rsidRPr="00E352AE" w:rsidRDefault="00E72D9E" w:rsidP="00E72D9E">
            <w:pPr>
              <w:spacing w:after="0" w:line="240" w:lineRule="auto"/>
              <w:jc w:val="center"/>
              <w:rPr>
                <w:rFonts w:asciiTheme="majorHAnsi" w:eastAsia="Times New Roman" w:hAnsiTheme="majorHAnsi" w:cs="Arial"/>
                <w:b/>
                <w:sz w:val="24"/>
                <w:szCs w:val="24"/>
                <w:lang w:val="en-US"/>
              </w:rPr>
            </w:pPr>
            <w:r w:rsidRPr="00E352AE">
              <w:rPr>
                <w:rFonts w:asciiTheme="majorHAnsi" w:eastAsia="Times New Roman" w:hAnsiTheme="majorHAnsi" w:cs="Arial"/>
                <w:b/>
                <w:sz w:val="24"/>
                <w:szCs w:val="24"/>
                <w:lang w:val="en-US"/>
              </w:rPr>
              <w:t>Старији</w:t>
            </w:r>
          </w:p>
        </w:tc>
        <w:tc>
          <w:tcPr>
            <w:tcW w:w="1030" w:type="dxa"/>
            <w:tcBorders>
              <w:top w:val="nil"/>
              <w:left w:val="nil"/>
              <w:bottom w:val="single" w:sz="4" w:space="0" w:color="auto"/>
              <w:right w:val="single" w:sz="4" w:space="0" w:color="auto"/>
            </w:tcBorders>
            <w:shd w:val="clear" w:color="auto" w:fill="B4C6E7" w:themeFill="accent1" w:themeFillTint="66"/>
            <w:noWrap/>
            <w:vAlign w:val="bottom"/>
            <w:hideMark/>
          </w:tcPr>
          <w:p w:rsidR="00E72D9E" w:rsidRPr="00143A10" w:rsidRDefault="00E72D9E" w:rsidP="00E72D9E">
            <w:pPr>
              <w:spacing w:after="0" w:line="240" w:lineRule="auto"/>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УКУПНО</w:t>
            </w:r>
          </w:p>
        </w:tc>
      </w:tr>
      <w:tr w:rsidR="00E72D9E" w:rsidRPr="00143A10" w:rsidTr="00143A10">
        <w:trPr>
          <w:trHeight w:val="330"/>
        </w:trPr>
        <w:tc>
          <w:tcPr>
            <w:tcW w:w="3060" w:type="dxa"/>
            <w:tcBorders>
              <w:top w:val="nil"/>
              <w:left w:val="single" w:sz="4" w:space="0" w:color="auto"/>
              <w:bottom w:val="single" w:sz="4" w:space="0" w:color="auto"/>
              <w:right w:val="single" w:sz="4" w:space="0" w:color="auto"/>
            </w:tcBorders>
            <w:shd w:val="clear" w:color="000000" w:fill="FFFFFF"/>
            <w:hideMark/>
          </w:tcPr>
          <w:p w:rsidR="00E72D9E" w:rsidRPr="00143A10" w:rsidRDefault="00E72D9E" w:rsidP="00E72D9E">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Са територије округа у којем се налази установа</w:t>
            </w:r>
          </w:p>
        </w:tc>
        <w:tc>
          <w:tcPr>
            <w:tcW w:w="1108"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22</w:t>
            </w:r>
          </w:p>
        </w:tc>
        <w:tc>
          <w:tcPr>
            <w:tcW w:w="1075"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49</w:t>
            </w:r>
          </w:p>
        </w:tc>
        <w:tc>
          <w:tcPr>
            <w:tcW w:w="1092"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116</w:t>
            </w:r>
          </w:p>
        </w:tc>
        <w:tc>
          <w:tcPr>
            <w:tcW w:w="1135"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30"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187</w:t>
            </w:r>
          </w:p>
        </w:tc>
      </w:tr>
      <w:tr w:rsidR="00E72D9E" w:rsidRPr="00143A10" w:rsidTr="00143A10">
        <w:trPr>
          <w:trHeight w:val="330"/>
        </w:trPr>
        <w:tc>
          <w:tcPr>
            <w:tcW w:w="3060" w:type="dxa"/>
            <w:tcBorders>
              <w:top w:val="nil"/>
              <w:left w:val="single" w:sz="4" w:space="0" w:color="auto"/>
              <w:bottom w:val="single" w:sz="4" w:space="0" w:color="auto"/>
              <w:right w:val="single" w:sz="4" w:space="0" w:color="auto"/>
            </w:tcBorders>
            <w:shd w:val="clear" w:color="000000" w:fill="FFFFFF"/>
            <w:hideMark/>
          </w:tcPr>
          <w:p w:rsidR="00E72D9E" w:rsidRPr="00143A10" w:rsidRDefault="00E72D9E" w:rsidP="00E72D9E">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 xml:space="preserve">Ван округа у којем се налази установа </w:t>
            </w:r>
          </w:p>
        </w:tc>
        <w:tc>
          <w:tcPr>
            <w:tcW w:w="1108"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182</w:t>
            </w:r>
          </w:p>
        </w:tc>
        <w:tc>
          <w:tcPr>
            <w:tcW w:w="1075"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101</w:t>
            </w:r>
          </w:p>
        </w:tc>
        <w:tc>
          <w:tcPr>
            <w:tcW w:w="1092"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225</w:t>
            </w:r>
          </w:p>
        </w:tc>
        <w:tc>
          <w:tcPr>
            <w:tcW w:w="1135"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w:t>
            </w:r>
          </w:p>
        </w:tc>
        <w:tc>
          <w:tcPr>
            <w:tcW w:w="1030"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514</w:t>
            </w:r>
          </w:p>
        </w:tc>
      </w:tr>
      <w:tr w:rsidR="00E72D9E" w:rsidRPr="00143A10" w:rsidTr="00143A10">
        <w:trPr>
          <w:trHeight w:val="33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УКУПНО</w:t>
            </w:r>
          </w:p>
        </w:tc>
        <w:tc>
          <w:tcPr>
            <w:tcW w:w="1108"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204</w:t>
            </w:r>
          </w:p>
        </w:tc>
        <w:tc>
          <w:tcPr>
            <w:tcW w:w="1075"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150</w:t>
            </w:r>
          </w:p>
        </w:tc>
        <w:tc>
          <w:tcPr>
            <w:tcW w:w="1092"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341</w:t>
            </w:r>
          </w:p>
        </w:tc>
        <w:tc>
          <w:tcPr>
            <w:tcW w:w="1135"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w:t>
            </w:r>
          </w:p>
        </w:tc>
        <w:tc>
          <w:tcPr>
            <w:tcW w:w="1030" w:type="dxa"/>
            <w:tcBorders>
              <w:top w:val="nil"/>
              <w:left w:val="nil"/>
              <w:bottom w:val="single" w:sz="4" w:space="0" w:color="auto"/>
              <w:right w:val="single" w:sz="4" w:space="0" w:color="auto"/>
            </w:tcBorders>
            <w:shd w:val="clear" w:color="000000" w:fill="FFFFFF"/>
            <w:vAlign w:val="bottom"/>
            <w:hideMark/>
          </w:tcPr>
          <w:p w:rsidR="00E72D9E" w:rsidRPr="00143A10" w:rsidRDefault="00E72D9E" w:rsidP="00E72D9E">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701</w:t>
            </w:r>
          </w:p>
        </w:tc>
      </w:tr>
    </w:tbl>
    <w:p w:rsidR="00E72D9E" w:rsidRPr="00143A10" w:rsidRDefault="00E72D9E" w:rsidP="006245E7">
      <w:pPr>
        <w:jc w:val="both"/>
        <w:rPr>
          <w:rFonts w:asciiTheme="majorHAnsi" w:hAnsiTheme="majorHAnsi" w:cstheme="majorHAnsi"/>
          <w:sz w:val="24"/>
          <w:szCs w:val="24"/>
          <w:lang/>
        </w:rPr>
      </w:pPr>
    </w:p>
    <w:p w:rsidR="00616C9A" w:rsidRPr="00143A10" w:rsidRDefault="00616C9A" w:rsidP="00616C9A">
      <w:pPr>
        <w:jc w:val="both"/>
        <w:rPr>
          <w:rFonts w:asciiTheme="majorHAnsi" w:hAnsiTheme="majorHAnsi" w:cstheme="majorHAnsi"/>
          <w:sz w:val="24"/>
          <w:szCs w:val="24"/>
          <w:lang w:val="sr-Cyrl-CS" w:eastAsia="sr-Latn-CS"/>
        </w:rPr>
      </w:pPr>
      <w:r w:rsidRPr="00143A10">
        <w:rPr>
          <w:rFonts w:asciiTheme="majorHAnsi" w:hAnsiTheme="majorHAnsi" w:cstheme="majorHAnsi"/>
          <w:sz w:val="24"/>
          <w:szCs w:val="24"/>
          <w:lang w:val="sr-Cyrl-CS" w:eastAsia="sr-Latn-CS"/>
        </w:rPr>
        <w:t>Ако се анализира</w:t>
      </w:r>
      <w:r w:rsidRPr="00143A10">
        <w:rPr>
          <w:rFonts w:asciiTheme="majorHAnsi" w:hAnsiTheme="majorHAnsi" w:cstheme="majorHAnsi"/>
          <w:b/>
          <w:sz w:val="24"/>
          <w:szCs w:val="24"/>
          <w:lang w:val="sr-Cyrl-CS" w:eastAsia="sr-Latn-CS"/>
        </w:rPr>
        <w:t xml:space="preserve"> структура деце и младих према средини из које су дошла</w:t>
      </w:r>
      <w:r w:rsidRPr="00143A10">
        <w:rPr>
          <w:rFonts w:asciiTheme="majorHAnsi" w:hAnsiTheme="majorHAnsi" w:cstheme="majorHAnsi"/>
          <w:sz w:val="24"/>
          <w:szCs w:val="24"/>
          <w:lang w:val="sr-Cyrl-CS" w:eastAsia="sr-Latn-CS"/>
        </w:rPr>
        <w:t xml:space="preserve"> на смештај у установу, може се закључити да је у свим узрасним групацијама највећи број корисника на смештај дошао из биолошке породице и породилишта, као и установе за смештај</w:t>
      </w:r>
      <w:r w:rsidR="009425F7" w:rsidRPr="00143A10">
        <w:rPr>
          <w:rFonts w:asciiTheme="majorHAnsi" w:hAnsiTheme="majorHAnsi" w:cstheme="majorHAnsi"/>
          <w:sz w:val="24"/>
          <w:szCs w:val="24"/>
          <w:lang w:val="sr-Cyrl-CS" w:eastAsia="sr-Latn-CS"/>
        </w:rPr>
        <w:t xml:space="preserve"> и корисници на породичном смештају</w:t>
      </w:r>
      <w:r w:rsidRPr="00143A10">
        <w:rPr>
          <w:rFonts w:asciiTheme="majorHAnsi" w:hAnsiTheme="majorHAnsi" w:cstheme="majorHAnsi"/>
          <w:sz w:val="24"/>
          <w:szCs w:val="24"/>
          <w:lang w:val="sr-Cyrl-CS" w:eastAsia="sr-Latn-CS"/>
        </w:rPr>
        <w:t xml:space="preserve">. </w:t>
      </w:r>
    </w:p>
    <w:p w:rsidR="00E72D9E" w:rsidRPr="00143A10" w:rsidRDefault="009425F7" w:rsidP="006245E7">
      <w:pPr>
        <w:jc w:val="both"/>
        <w:rPr>
          <w:rFonts w:asciiTheme="majorHAnsi" w:hAnsiTheme="majorHAnsi" w:cstheme="majorHAnsi"/>
          <w:sz w:val="24"/>
          <w:szCs w:val="24"/>
          <w:lang/>
        </w:rPr>
      </w:pPr>
      <w:r w:rsidRPr="00143A10">
        <w:rPr>
          <w:rFonts w:asciiTheme="majorHAnsi" w:hAnsiTheme="majorHAnsi" w:cstheme="majorHAnsi"/>
          <w:noProof/>
          <w:sz w:val="24"/>
          <w:szCs w:val="24"/>
          <w:lang w:val="en-US"/>
        </w:rPr>
        <w:lastRenderedPageBreak/>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524B" w:rsidRPr="00143A10" w:rsidRDefault="00FF524B" w:rsidP="00FF524B">
      <w:pPr>
        <w:jc w:val="both"/>
        <w:rPr>
          <w:rFonts w:asciiTheme="majorHAnsi" w:hAnsiTheme="majorHAnsi" w:cstheme="majorHAnsi"/>
          <w:noProof/>
          <w:sz w:val="24"/>
          <w:szCs w:val="24"/>
          <w:lang w:val="sr-Cyrl-CS" w:eastAsia="sr-Latn-CS"/>
        </w:rPr>
      </w:pPr>
    </w:p>
    <w:p w:rsidR="00FF524B" w:rsidRDefault="00FF524B" w:rsidP="00FF524B">
      <w:pPr>
        <w:jc w:val="both"/>
        <w:rPr>
          <w:rFonts w:asciiTheme="majorHAnsi" w:hAnsiTheme="majorHAnsi" w:cstheme="majorHAnsi"/>
          <w:sz w:val="24"/>
          <w:szCs w:val="24"/>
          <w:lang w:val="sr-Cyrl-CS" w:eastAsia="sr-Latn-CS"/>
        </w:rPr>
      </w:pPr>
      <w:r w:rsidRPr="00143A10">
        <w:rPr>
          <w:rFonts w:asciiTheme="majorHAnsi" w:hAnsiTheme="majorHAnsi" w:cstheme="majorHAnsi"/>
          <w:sz w:val="24"/>
          <w:szCs w:val="24"/>
          <w:lang w:val="sr-Cyrl-CS" w:eastAsia="sr-Latn-CS"/>
        </w:rPr>
        <w:t xml:space="preserve">Међу децом, младима и одраслима која су на смештају у овим установама </w:t>
      </w:r>
      <w:r w:rsidRPr="00143A10">
        <w:rPr>
          <w:rFonts w:asciiTheme="majorHAnsi" w:hAnsiTheme="majorHAnsi" w:cstheme="majorHAnsi"/>
          <w:sz w:val="24"/>
          <w:szCs w:val="24"/>
          <w:lang w:eastAsia="sr-Latn-CS"/>
        </w:rPr>
        <w:t>око</w:t>
      </w:r>
      <w:r w:rsidRPr="00143A10">
        <w:rPr>
          <w:rFonts w:asciiTheme="majorHAnsi" w:hAnsiTheme="majorHAnsi" w:cstheme="majorHAnsi"/>
          <w:sz w:val="24"/>
          <w:szCs w:val="24"/>
          <w:lang w:val="sr-Cyrl-CS" w:eastAsia="sr-Latn-CS"/>
        </w:rPr>
        <w:t xml:space="preserve"> </w:t>
      </w:r>
      <w:r w:rsidRPr="00143A10">
        <w:rPr>
          <w:rFonts w:asciiTheme="majorHAnsi" w:hAnsiTheme="majorHAnsi" w:cstheme="majorHAnsi"/>
          <w:sz w:val="24"/>
          <w:szCs w:val="24"/>
          <w:lang w:eastAsia="sr-Latn-CS"/>
        </w:rPr>
        <w:t>47</w:t>
      </w:r>
      <w:r w:rsidRPr="00143A10">
        <w:rPr>
          <w:rFonts w:asciiTheme="majorHAnsi" w:hAnsiTheme="majorHAnsi" w:cstheme="majorHAnsi"/>
          <w:sz w:val="24"/>
          <w:szCs w:val="24"/>
          <w:lang w:val="sr-Cyrl-CS" w:eastAsia="sr-Latn-CS"/>
        </w:rPr>
        <w:t xml:space="preserve">% чине корисници који имају </w:t>
      </w:r>
      <w:r w:rsidRPr="00143A10">
        <w:rPr>
          <w:rFonts w:asciiTheme="majorHAnsi" w:hAnsiTheme="majorHAnsi" w:cstheme="majorHAnsi"/>
          <w:b/>
          <w:sz w:val="24"/>
          <w:szCs w:val="24"/>
          <w:lang w:val="sr-Cyrl-CS" w:eastAsia="sr-Latn-CS"/>
        </w:rPr>
        <w:t>интелектуалне тешкоће</w:t>
      </w:r>
      <w:r w:rsidRPr="00143A10">
        <w:rPr>
          <w:rFonts w:asciiTheme="majorHAnsi" w:hAnsiTheme="majorHAnsi" w:cstheme="majorHAnsi"/>
          <w:sz w:val="24"/>
          <w:szCs w:val="24"/>
          <w:lang w:val="sr-Cyrl-CS" w:eastAsia="sr-Latn-CS"/>
        </w:rPr>
        <w:t xml:space="preserve">. Поред тога, део корисника има </w:t>
      </w:r>
      <w:r w:rsidRPr="00143A10">
        <w:rPr>
          <w:rFonts w:asciiTheme="majorHAnsi" w:eastAsia="Times New Roman" w:hAnsiTheme="majorHAnsi" w:cs="Arial"/>
          <w:sz w:val="24"/>
          <w:szCs w:val="24"/>
          <w:lang w:val="en-US"/>
        </w:rPr>
        <w:t xml:space="preserve">присуство  2 или више сметњи, тешкоћа, </w:t>
      </w:r>
      <w:r w:rsidRPr="00143A10">
        <w:rPr>
          <w:rFonts w:asciiTheme="majorHAnsi" w:eastAsia="Times New Roman" w:hAnsiTheme="majorHAnsi" w:cs="Arial"/>
          <w:sz w:val="24"/>
          <w:szCs w:val="24"/>
          <w:lang/>
        </w:rPr>
        <w:t xml:space="preserve">или неки вид </w:t>
      </w:r>
      <w:r w:rsidRPr="00143A10">
        <w:rPr>
          <w:rFonts w:asciiTheme="majorHAnsi" w:eastAsia="Times New Roman" w:hAnsiTheme="majorHAnsi" w:cs="Arial"/>
          <w:sz w:val="24"/>
          <w:szCs w:val="24"/>
          <w:lang w:val="en-US"/>
        </w:rPr>
        <w:t>инвалидитета</w:t>
      </w:r>
      <w:r w:rsidRPr="00143A10">
        <w:rPr>
          <w:rFonts w:asciiTheme="majorHAnsi" w:hAnsiTheme="majorHAnsi" w:cstheme="majorHAnsi"/>
          <w:sz w:val="24"/>
          <w:szCs w:val="24"/>
          <w:lang w:val="sr-Cyrl-CS" w:eastAsia="sr-Latn-CS"/>
        </w:rPr>
        <w:t xml:space="preserve">. </w:t>
      </w:r>
    </w:p>
    <w:p w:rsidR="00143A10" w:rsidRPr="00143A10" w:rsidRDefault="00143A10" w:rsidP="00FF524B">
      <w:pPr>
        <w:jc w:val="both"/>
        <w:rPr>
          <w:rFonts w:asciiTheme="majorHAnsi" w:hAnsiTheme="majorHAnsi" w:cstheme="majorHAnsi"/>
          <w:sz w:val="24"/>
          <w:szCs w:val="24"/>
          <w:lang w:val="sr-Cyrl-CS" w:eastAsia="sr-Latn-CS"/>
        </w:rPr>
      </w:pPr>
    </w:p>
    <w:tbl>
      <w:tblPr>
        <w:tblW w:w="10522" w:type="dxa"/>
        <w:tblInd w:w="-601" w:type="dxa"/>
        <w:tblLook w:val="04A0"/>
      </w:tblPr>
      <w:tblGrid>
        <w:gridCol w:w="2842"/>
        <w:gridCol w:w="1120"/>
        <w:gridCol w:w="1080"/>
        <w:gridCol w:w="1080"/>
        <w:gridCol w:w="1140"/>
        <w:gridCol w:w="1020"/>
        <w:gridCol w:w="1180"/>
        <w:gridCol w:w="1060"/>
      </w:tblGrid>
      <w:tr w:rsidR="009425F7" w:rsidRPr="00143A10" w:rsidTr="009425F7">
        <w:trPr>
          <w:trHeight w:val="495"/>
        </w:trPr>
        <w:tc>
          <w:tcPr>
            <w:tcW w:w="2842"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Врста сметњи у развоју, инвалидитета и душевне болести</w:t>
            </w:r>
          </w:p>
        </w:tc>
        <w:tc>
          <w:tcPr>
            <w:tcW w:w="7680" w:type="dxa"/>
            <w:gridSpan w:val="7"/>
            <w:tcBorders>
              <w:top w:val="single" w:sz="4" w:space="0" w:color="auto"/>
              <w:left w:val="nil"/>
              <w:bottom w:val="single" w:sz="4" w:space="0" w:color="auto"/>
              <w:right w:val="single" w:sz="4" w:space="0" w:color="000000"/>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Узраст на дан 31.12.2016.</w:t>
            </w:r>
          </w:p>
        </w:tc>
      </w:tr>
      <w:tr w:rsidR="009425F7" w:rsidRPr="00143A10" w:rsidTr="009425F7">
        <w:trPr>
          <w:trHeight w:val="342"/>
        </w:trPr>
        <w:tc>
          <w:tcPr>
            <w:tcW w:w="2842"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9425F7" w:rsidRPr="00143A10" w:rsidRDefault="009425F7" w:rsidP="009425F7">
            <w:pPr>
              <w:spacing w:after="0" w:line="240" w:lineRule="auto"/>
              <w:rPr>
                <w:rFonts w:asciiTheme="majorHAnsi" w:eastAsia="Times New Roman" w:hAnsiTheme="majorHAnsi" w:cs="Arial"/>
                <w:b/>
                <w:sz w:val="24"/>
                <w:szCs w:val="24"/>
                <w:lang w:val="en-US"/>
              </w:rPr>
            </w:pPr>
          </w:p>
        </w:tc>
        <w:tc>
          <w:tcPr>
            <w:tcW w:w="112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0 – 2</w:t>
            </w:r>
          </w:p>
        </w:tc>
        <w:tc>
          <w:tcPr>
            <w:tcW w:w="108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3-5</w:t>
            </w:r>
          </w:p>
        </w:tc>
        <w:tc>
          <w:tcPr>
            <w:tcW w:w="108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 xml:space="preserve">6 – 14 </w:t>
            </w:r>
          </w:p>
        </w:tc>
        <w:tc>
          <w:tcPr>
            <w:tcW w:w="114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 xml:space="preserve">15 – 17 </w:t>
            </w:r>
          </w:p>
        </w:tc>
        <w:tc>
          <w:tcPr>
            <w:tcW w:w="102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18 – 25</w:t>
            </w:r>
          </w:p>
        </w:tc>
        <w:tc>
          <w:tcPr>
            <w:tcW w:w="118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 xml:space="preserve">26 - 64 </w:t>
            </w:r>
          </w:p>
        </w:tc>
        <w:tc>
          <w:tcPr>
            <w:tcW w:w="1060" w:type="dxa"/>
            <w:tcBorders>
              <w:top w:val="nil"/>
              <w:left w:val="nil"/>
              <w:bottom w:val="single" w:sz="4" w:space="0" w:color="auto"/>
              <w:right w:val="single" w:sz="4" w:space="0" w:color="auto"/>
            </w:tcBorders>
            <w:shd w:val="clear" w:color="auto" w:fill="B4C6E7" w:themeFill="accent1" w:themeFillTint="66"/>
            <w:vAlign w:val="bottom"/>
            <w:hideMark/>
          </w:tcPr>
          <w:p w:rsidR="009425F7" w:rsidRPr="00143A10" w:rsidRDefault="009425F7" w:rsidP="009425F7">
            <w:pPr>
              <w:spacing w:after="0" w:line="240" w:lineRule="auto"/>
              <w:jc w:val="center"/>
              <w:rPr>
                <w:rFonts w:asciiTheme="majorHAnsi" w:eastAsia="Times New Roman" w:hAnsiTheme="majorHAnsi" w:cs="Arial"/>
                <w:b/>
                <w:sz w:val="24"/>
                <w:szCs w:val="24"/>
                <w:lang w:val="en-US"/>
              </w:rPr>
            </w:pPr>
            <w:r w:rsidRPr="00143A10">
              <w:rPr>
                <w:rFonts w:asciiTheme="majorHAnsi" w:eastAsia="Times New Roman" w:hAnsiTheme="majorHAnsi" w:cs="Arial"/>
                <w:b/>
                <w:sz w:val="24"/>
                <w:szCs w:val="24"/>
                <w:lang w:val="en-US"/>
              </w:rPr>
              <w:t>65+</w:t>
            </w:r>
          </w:p>
        </w:tc>
      </w:tr>
      <w:tr w:rsidR="009425F7" w:rsidRPr="00143A10" w:rsidTr="009425F7">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9425F7" w:rsidRPr="00143A10" w:rsidRDefault="009425F7" w:rsidP="009425F7">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 xml:space="preserve">Телесни </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2</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r>
      <w:tr w:rsidR="009425F7" w:rsidRPr="00143A10" w:rsidTr="009425F7">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9425F7" w:rsidRPr="00143A10" w:rsidRDefault="009425F7" w:rsidP="009425F7">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Сензорни</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r>
      <w:tr w:rsidR="009425F7" w:rsidRPr="00143A10" w:rsidTr="009425F7">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9425F7" w:rsidRPr="00143A10" w:rsidRDefault="009425F7" w:rsidP="009425F7">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Интелектуалне тешкоће</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5</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50</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41</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120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318</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w:t>
            </w:r>
          </w:p>
        </w:tc>
      </w:tr>
      <w:tr w:rsidR="009425F7" w:rsidRPr="00143A10" w:rsidTr="009425F7">
        <w:trPr>
          <w:trHeight w:val="300"/>
        </w:trPr>
        <w:tc>
          <w:tcPr>
            <w:tcW w:w="2842" w:type="dxa"/>
            <w:tcBorders>
              <w:top w:val="nil"/>
              <w:left w:val="single" w:sz="4" w:space="0" w:color="auto"/>
              <w:bottom w:val="single" w:sz="4" w:space="0" w:color="auto"/>
              <w:right w:val="single" w:sz="4" w:space="0" w:color="auto"/>
            </w:tcBorders>
            <w:shd w:val="clear" w:color="auto" w:fill="auto"/>
            <w:hideMark/>
          </w:tcPr>
          <w:p w:rsidR="009425F7" w:rsidRPr="00143A10" w:rsidRDefault="009425F7" w:rsidP="009425F7">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Менталне тешкоће</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r>
      <w:tr w:rsidR="009425F7" w:rsidRPr="00143A10" w:rsidTr="009425F7">
        <w:trPr>
          <w:trHeight w:val="1039"/>
        </w:trPr>
        <w:tc>
          <w:tcPr>
            <w:tcW w:w="2842" w:type="dxa"/>
            <w:tcBorders>
              <w:top w:val="nil"/>
              <w:left w:val="single" w:sz="4" w:space="0" w:color="auto"/>
              <w:bottom w:val="single" w:sz="4" w:space="0" w:color="auto"/>
              <w:right w:val="single" w:sz="4" w:space="0" w:color="auto"/>
            </w:tcBorders>
            <w:shd w:val="clear" w:color="auto" w:fill="auto"/>
            <w:hideMark/>
          </w:tcPr>
          <w:p w:rsidR="009425F7" w:rsidRPr="00143A10" w:rsidRDefault="009425F7" w:rsidP="00E352AE">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Вишеструки (истовремено присуство  2 или више сметњи, тешкоћа, инвалидитета)</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9</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64</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21</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30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22</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r>
      <w:tr w:rsidR="009425F7" w:rsidRPr="00143A10" w:rsidTr="009425F7">
        <w:trPr>
          <w:trHeight w:val="1039"/>
        </w:trPr>
        <w:tc>
          <w:tcPr>
            <w:tcW w:w="2842" w:type="dxa"/>
            <w:tcBorders>
              <w:top w:val="nil"/>
              <w:left w:val="single" w:sz="4" w:space="0" w:color="auto"/>
              <w:bottom w:val="single" w:sz="4" w:space="0" w:color="auto"/>
              <w:right w:val="single" w:sz="4" w:space="0" w:color="auto"/>
            </w:tcBorders>
            <w:shd w:val="clear" w:color="auto" w:fill="auto"/>
            <w:hideMark/>
          </w:tcPr>
          <w:p w:rsidR="009425F7" w:rsidRPr="00143A10" w:rsidRDefault="009425F7" w:rsidP="009425F7">
            <w:pPr>
              <w:spacing w:after="0" w:line="240" w:lineRule="auto"/>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Первазивни развојни поремећаји  (аутизам, Ретов синдром, Аспергеров синдром и други развојни поремећаји)</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0</w:t>
            </w:r>
          </w:p>
        </w:tc>
      </w:tr>
      <w:tr w:rsidR="009425F7" w:rsidRPr="00143A10" w:rsidTr="009425F7">
        <w:trPr>
          <w:trHeight w:val="300"/>
        </w:trPr>
        <w:tc>
          <w:tcPr>
            <w:tcW w:w="2842" w:type="dxa"/>
            <w:tcBorders>
              <w:top w:val="nil"/>
              <w:left w:val="single" w:sz="4" w:space="0" w:color="auto"/>
              <w:bottom w:val="single" w:sz="4" w:space="0" w:color="auto"/>
              <w:right w:val="single" w:sz="4" w:space="0" w:color="auto"/>
            </w:tcBorders>
            <w:shd w:val="clear" w:color="auto" w:fill="auto"/>
            <w:vAlign w:val="bottom"/>
            <w:hideMark/>
          </w:tcPr>
          <w:p w:rsidR="009425F7" w:rsidRPr="00143A10" w:rsidRDefault="009425F7" w:rsidP="009425F7">
            <w:pPr>
              <w:spacing w:after="0" w:line="240" w:lineRule="auto"/>
              <w:rPr>
                <w:rFonts w:asciiTheme="majorHAnsi" w:eastAsia="Times New Roman" w:hAnsiTheme="majorHAnsi" w:cs="Arial"/>
                <w:b/>
                <w:bCs/>
                <w:sz w:val="24"/>
                <w:szCs w:val="24"/>
                <w:lang w:val="en-US"/>
              </w:rPr>
            </w:pPr>
            <w:r w:rsidRPr="00143A10">
              <w:rPr>
                <w:rFonts w:asciiTheme="majorHAnsi" w:eastAsia="Times New Roman" w:hAnsiTheme="majorHAnsi" w:cs="Arial"/>
                <w:b/>
                <w:bCs/>
                <w:sz w:val="24"/>
                <w:szCs w:val="24"/>
                <w:lang w:val="en-US"/>
              </w:rPr>
              <w:t>УКУПНО</w:t>
            </w:r>
          </w:p>
        </w:tc>
        <w:tc>
          <w:tcPr>
            <w:tcW w:w="11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10</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15</w:t>
            </w:r>
          </w:p>
        </w:tc>
        <w:tc>
          <w:tcPr>
            <w:tcW w:w="10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117</w:t>
            </w:r>
          </w:p>
        </w:tc>
        <w:tc>
          <w:tcPr>
            <w:tcW w:w="114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62</w:t>
            </w:r>
          </w:p>
        </w:tc>
        <w:tc>
          <w:tcPr>
            <w:tcW w:w="102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150</w:t>
            </w:r>
          </w:p>
        </w:tc>
        <w:tc>
          <w:tcPr>
            <w:tcW w:w="118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341</w:t>
            </w:r>
          </w:p>
        </w:tc>
        <w:tc>
          <w:tcPr>
            <w:tcW w:w="1060" w:type="dxa"/>
            <w:tcBorders>
              <w:top w:val="nil"/>
              <w:left w:val="nil"/>
              <w:bottom w:val="single" w:sz="4" w:space="0" w:color="auto"/>
              <w:right w:val="single" w:sz="4" w:space="0" w:color="auto"/>
            </w:tcBorders>
            <w:shd w:val="clear" w:color="000000" w:fill="FFFFFF"/>
            <w:vAlign w:val="bottom"/>
            <w:hideMark/>
          </w:tcPr>
          <w:p w:rsidR="009425F7" w:rsidRPr="00143A10" w:rsidRDefault="009425F7" w:rsidP="009425F7">
            <w:pPr>
              <w:spacing w:after="0" w:line="240" w:lineRule="auto"/>
              <w:jc w:val="center"/>
              <w:rPr>
                <w:rFonts w:asciiTheme="majorHAnsi" w:eastAsia="Times New Roman" w:hAnsiTheme="majorHAnsi" w:cs="Arial"/>
                <w:sz w:val="24"/>
                <w:szCs w:val="24"/>
                <w:lang w:val="en-US"/>
              </w:rPr>
            </w:pPr>
            <w:r w:rsidRPr="00143A10">
              <w:rPr>
                <w:rFonts w:asciiTheme="majorHAnsi" w:eastAsia="Times New Roman" w:hAnsiTheme="majorHAnsi" w:cs="Arial"/>
                <w:sz w:val="24"/>
                <w:szCs w:val="24"/>
                <w:lang w:val="en-US"/>
              </w:rPr>
              <w:t>6</w:t>
            </w:r>
          </w:p>
        </w:tc>
      </w:tr>
    </w:tbl>
    <w:p w:rsidR="009425F7" w:rsidRPr="00143A10" w:rsidRDefault="009425F7" w:rsidP="006245E7">
      <w:pPr>
        <w:jc w:val="both"/>
        <w:rPr>
          <w:rFonts w:asciiTheme="majorHAnsi" w:hAnsiTheme="majorHAnsi" w:cstheme="majorHAnsi"/>
          <w:sz w:val="24"/>
          <w:szCs w:val="24"/>
          <w:lang/>
        </w:rPr>
      </w:pPr>
    </w:p>
    <w:p w:rsidR="00FF524B" w:rsidRPr="00143A10" w:rsidRDefault="00FF524B" w:rsidP="00FF524B">
      <w:pPr>
        <w:jc w:val="both"/>
        <w:rPr>
          <w:rFonts w:asciiTheme="majorHAnsi" w:hAnsiTheme="majorHAnsi" w:cstheme="majorHAnsi"/>
          <w:sz w:val="24"/>
          <w:szCs w:val="24"/>
          <w:lang w:val="sr-Cyrl-CS" w:eastAsia="sr-Latn-CS"/>
        </w:rPr>
      </w:pPr>
      <w:r w:rsidRPr="00143A10">
        <w:rPr>
          <w:rFonts w:asciiTheme="majorHAnsi" w:hAnsiTheme="majorHAnsi" w:cstheme="majorHAnsi"/>
          <w:sz w:val="24"/>
          <w:szCs w:val="24"/>
          <w:lang w:val="sr-Cyrl-CS" w:eastAsia="sr-Latn-CS"/>
        </w:rPr>
        <w:t xml:space="preserve">Ако се анализира учесталост </w:t>
      </w:r>
      <w:r w:rsidRPr="00143A10">
        <w:rPr>
          <w:rFonts w:asciiTheme="majorHAnsi" w:hAnsiTheme="majorHAnsi" w:cstheme="majorHAnsi"/>
          <w:b/>
          <w:sz w:val="24"/>
          <w:szCs w:val="24"/>
          <w:lang w:val="sr-Cyrl-CS" w:eastAsia="sr-Latn-CS"/>
        </w:rPr>
        <w:t>одржавања контаката са сродницима</w:t>
      </w:r>
      <w:r w:rsidRPr="00143A10">
        <w:rPr>
          <w:rFonts w:asciiTheme="majorHAnsi" w:hAnsiTheme="majorHAnsi" w:cstheme="majorHAnsi"/>
          <w:sz w:val="24"/>
          <w:szCs w:val="24"/>
          <w:lang w:val="sr-Cyrl-CS" w:eastAsia="sr-Latn-CS"/>
        </w:rPr>
        <w:t xml:space="preserve"> може се видети да највећи број корисника на смештају </w:t>
      </w:r>
      <w:r w:rsidR="00974C79" w:rsidRPr="00143A10">
        <w:rPr>
          <w:rFonts w:asciiTheme="majorHAnsi" w:hAnsiTheme="majorHAnsi" w:cstheme="majorHAnsi"/>
          <w:sz w:val="24"/>
          <w:szCs w:val="24"/>
          <w:lang w:val="sr-Cyrl-CS" w:eastAsia="sr-Latn-CS"/>
        </w:rPr>
        <w:t xml:space="preserve">нема контакт са сродницима (353), затим велик број </w:t>
      </w:r>
      <w:r w:rsidR="00974C79" w:rsidRPr="00143A10">
        <w:rPr>
          <w:rFonts w:asciiTheme="majorHAnsi" w:hAnsiTheme="majorHAnsi" w:cstheme="majorHAnsi"/>
          <w:sz w:val="24"/>
          <w:szCs w:val="24"/>
          <w:lang w:val="sr-Cyrl-CS" w:eastAsia="sr-Latn-CS"/>
        </w:rPr>
        <w:lastRenderedPageBreak/>
        <w:t xml:space="preserve">корисника (103) </w:t>
      </w:r>
      <w:r w:rsidRPr="00143A10">
        <w:rPr>
          <w:rFonts w:asciiTheme="majorHAnsi" w:hAnsiTheme="majorHAnsi" w:cstheme="majorHAnsi"/>
          <w:sz w:val="24"/>
          <w:szCs w:val="24"/>
          <w:lang w:val="sr-Cyrl-CS" w:eastAsia="sr-Latn-CS"/>
        </w:rPr>
        <w:t xml:space="preserve">ретко виђају своје сроднике, затим следи </w:t>
      </w:r>
      <w:r w:rsidR="00974C79" w:rsidRPr="00143A10">
        <w:rPr>
          <w:rFonts w:asciiTheme="majorHAnsi" w:hAnsiTheme="majorHAnsi" w:cstheme="majorHAnsi"/>
          <w:sz w:val="24"/>
          <w:szCs w:val="24"/>
          <w:lang w:val="sr-Cyrl-CS" w:eastAsia="sr-Latn-CS"/>
        </w:rPr>
        <w:t>98</w:t>
      </w:r>
      <w:r w:rsidRPr="00143A10">
        <w:rPr>
          <w:rFonts w:asciiTheme="majorHAnsi" w:hAnsiTheme="majorHAnsi" w:cstheme="majorHAnsi"/>
          <w:sz w:val="24"/>
          <w:szCs w:val="24"/>
          <w:lang w:val="sr-Cyrl-CS" w:eastAsia="sr-Latn-CS"/>
        </w:rPr>
        <w:t xml:space="preserve"> оних који се повремено виђају са сродницима у дому</w:t>
      </w:r>
      <w:r w:rsidR="00974C79" w:rsidRPr="00143A10">
        <w:rPr>
          <w:rFonts w:asciiTheme="majorHAnsi" w:hAnsiTheme="majorHAnsi" w:cstheme="majorHAnsi"/>
          <w:sz w:val="24"/>
          <w:szCs w:val="24"/>
          <w:lang w:val="sr-Cyrl-CS" w:eastAsia="sr-Latn-CS"/>
        </w:rPr>
        <w:t xml:space="preserve"> и код куће (98)</w:t>
      </w:r>
      <w:r w:rsidRPr="00143A10">
        <w:rPr>
          <w:rFonts w:asciiTheme="majorHAnsi" w:hAnsiTheme="majorHAnsi" w:cstheme="majorHAnsi"/>
          <w:sz w:val="24"/>
          <w:szCs w:val="24"/>
          <w:lang w:val="sr-Cyrl-CS" w:eastAsia="sr-Latn-CS"/>
        </w:rPr>
        <w:t xml:space="preserve"> и </w:t>
      </w:r>
      <w:r w:rsidR="00974C79" w:rsidRPr="00143A10">
        <w:rPr>
          <w:rFonts w:asciiTheme="majorHAnsi" w:hAnsiTheme="majorHAnsi" w:cstheme="majorHAnsi"/>
          <w:sz w:val="24"/>
          <w:szCs w:val="24"/>
          <w:lang w:val="sr-Cyrl-CS" w:eastAsia="sr-Latn-CS"/>
        </w:rPr>
        <w:t>66 корисника који виђају сроднике само у дому, док 95 корисника повремено одржава комуникацију са сродницима.</w:t>
      </w:r>
      <w:r w:rsidRPr="00143A10">
        <w:rPr>
          <w:rFonts w:asciiTheme="majorHAnsi" w:hAnsiTheme="majorHAnsi" w:cstheme="majorHAnsi"/>
          <w:sz w:val="24"/>
          <w:szCs w:val="24"/>
          <w:lang w:val="sr-Cyrl-CS" w:eastAsia="sr-Latn-CS"/>
        </w:rPr>
        <w:t xml:space="preserve"> </w:t>
      </w:r>
    </w:p>
    <w:p w:rsidR="00FF524B" w:rsidRPr="00143A10" w:rsidRDefault="00974C79" w:rsidP="006245E7">
      <w:pPr>
        <w:jc w:val="both"/>
        <w:rPr>
          <w:rFonts w:asciiTheme="majorHAnsi" w:hAnsiTheme="majorHAnsi" w:cstheme="majorHAnsi"/>
          <w:sz w:val="24"/>
          <w:szCs w:val="24"/>
          <w:lang/>
        </w:rPr>
      </w:pPr>
      <w:r w:rsidRPr="00143A10">
        <w:rPr>
          <w:rFonts w:asciiTheme="majorHAnsi" w:eastAsia="Times New Roman" w:hAnsiTheme="majorHAnsi" w:cs="Arial"/>
          <w:bCs/>
          <w:sz w:val="24"/>
          <w:szCs w:val="24"/>
          <w:lang/>
        </w:rPr>
        <w:t xml:space="preserve">Од 701 корисника </w:t>
      </w:r>
      <w:r w:rsidRPr="00974C79">
        <w:rPr>
          <w:rFonts w:asciiTheme="majorHAnsi" w:eastAsia="Times New Roman" w:hAnsiTheme="majorHAnsi" w:cs="Arial"/>
          <w:bCs/>
          <w:sz w:val="24"/>
          <w:szCs w:val="24"/>
          <w:lang w:val="en-US"/>
        </w:rPr>
        <w:t>на смештају на дан 31.12.2016.</w:t>
      </w:r>
      <w:r w:rsidR="00143A10">
        <w:rPr>
          <w:rFonts w:asciiTheme="majorHAnsi" w:eastAsia="Times New Roman" w:hAnsiTheme="majorHAnsi" w:cs="Arial"/>
          <w:b/>
          <w:bCs/>
          <w:sz w:val="24"/>
          <w:szCs w:val="24"/>
          <w:lang w:val="en-US"/>
        </w:rPr>
        <w:t xml:space="preserve"> </w:t>
      </w:r>
      <w:proofErr w:type="gramStart"/>
      <w:r w:rsidR="00143A10">
        <w:rPr>
          <w:rFonts w:asciiTheme="majorHAnsi" w:eastAsia="Times New Roman" w:hAnsiTheme="majorHAnsi" w:cs="Arial"/>
          <w:b/>
          <w:bCs/>
          <w:sz w:val="24"/>
          <w:szCs w:val="24"/>
          <w:lang w:val="en-US"/>
        </w:rPr>
        <w:t>према</w:t>
      </w:r>
      <w:proofErr w:type="gramEnd"/>
      <w:r w:rsidR="00143A10">
        <w:rPr>
          <w:rFonts w:asciiTheme="majorHAnsi" w:eastAsia="Times New Roman" w:hAnsiTheme="majorHAnsi" w:cs="Arial"/>
          <w:b/>
          <w:bCs/>
          <w:sz w:val="24"/>
          <w:szCs w:val="24"/>
          <w:lang w:val="en-US"/>
        </w:rPr>
        <w:t xml:space="preserve"> старатељској заштити</w:t>
      </w:r>
      <w:r w:rsidRPr="00974C79">
        <w:rPr>
          <w:rFonts w:asciiTheme="majorHAnsi" w:eastAsia="Times New Roman" w:hAnsiTheme="majorHAnsi" w:cs="Arial"/>
          <w:b/>
          <w:bCs/>
          <w:sz w:val="24"/>
          <w:szCs w:val="24"/>
          <w:lang w:val="en-US"/>
        </w:rPr>
        <w:t>, старости и полу</w:t>
      </w:r>
      <w:r w:rsidRPr="00143A10">
        <w:rPr>
          <w:rFonts w:asciiTheme="majorHAnsi" w:eastAsia="Times New Roman" w:hAnsiTheme="majorHAnsi" w:cs="Arial"/>
          <w:b/>
          <w:bCs/>
          <w:sz w:val="24"/>
          <w:szCs w:val="24"/>
          <w:lang/>
        </w:rPr>
        <w:t xml:space="preserve"> </w:t>
      </w:r>
      <w:r w:rsidRPr="00143A10">
        <w:rPr>
          <w:rFonts w:asciiTheme="majorHAnsi" w:eastAsia="Times New Roman" w:hAnsiTheme="majorHAnsi" w:cs="Arial"/>
          <w:bCs/>
          <w:sz w:val="24"/>
          <w:szCs w:val="24"/>
          <w:lang/>
        </w:rPr>
        <w:t>стање је приказано у табели.</w:t>
      </w:r>
    </w:p>
    <w:tbl>
      <w:tblPr>
        <w:tblpPr w:leftFromText="180" w:rightFromText="180" w:vertAnchor="text" w:horzAnchor="margin" w:tblpXSpec="center" w:tblpY="288"/>
        <w:tblW w:w="9680" w:type="dxa"/>
        <w:tblLook w:val="04A0"/>
      </w:tblPr>
      <w:tblGrid>
        <w:gridCol w:w="3060"/>
        <w:gridCol w:w="1120"/>
        <w:gridCol w:w="1080"/>
        <w:gridCol w:w="1080"/>
        <w:gridCol w:w="1140"/>
        <w:gridCol w:w="1020"/>
        <w:gridCol w:w="1180"/>
      </w:tblGrid>
      <w:tr w:rsidR="00974C79" w:rsidRPr="00143A10" w:rsidTr="00974C79">
        <w:trPr>
          <w:trHeight w:val="300"/>
        </w:trPr>
        <w:tc>
          <w:tcPr>
            <w:tcW w:w="3060" w:type="dxa"/>
            <w:tcBorders>
              <w:top w:val="nil"/>
              <w:left w:val="single" w:sz="4" w:space="0" w:color="auto"/>
              <w:bottom w:val="nil"/>
              <w:right w:val="single" w:sz="4" w:space="0" w:color="auto"/>
            </w:tcBorders>
            <w:shd w:val="clear" w:color="000000" w:fill="B4C6E7" w:themeFill="accent1" w:themeFillTint="66"/>
            <w:vAlign w:val="center"/>
            <w:hideMark/>
          </w:tcPr>
          <w:p w:rsidR="00974C79" w:rsidRPr="00974C79" w:rsidRDefault="00974C79" w:rsidP="00974C79">
            <w:pPr>
              <w:spacing w:after="0" w:line="240" w:lineRule="auto"/>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Вршилац дужности старатеља</w:t>
            </w:r>
          </w:p>
        </w:tc>
        <w:tc>
          <w:tcPr>
            <w:tcW w:w="3280" w:type="dxa"/>
            <w:gridSpan w:val="3"/>
            <w:tcBorders>
              <w:top w:val="nil"/>
              <w:left w:val="nil"/>
              <w:bottom w:val="single" w:sz="4" w:space="0" w:color="auto"/>
              <w:right w:val="single" w:sz="4" w:space="0" w:color="000000"/>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Број корисника -малолетни</w:t>
            </w:r>
          </w:p>
        </w:tc>
        <w:tc>
          <w:tcPr>
            <w:tcW w:w="3340" w:type="dxa"/>
            <w:gridSpan w:val="3"/>
            <w:tcBorders>
              <w:top w:val="nil"/>
              <w:left w:val="nil"/>
              <w:bottom w:val="single" w:sz="4" w:space="0" w:color="auto"/>
              <w:right w:val="single" w:sz="4" w:space="0" w:color="000000"/>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Број корисника  - пунолетни</w:t>
            </w:r>
          </w:p>
        </w:tc>
      </w:tr>
      <w:tr w:rsidR="00974C79" w:rsidRPr="00143A10" w:rsidTr="00974C79">
        <w:trPr>
          <w:trHeight w:val="300"/>
        </w:trPr>
        <w:tc>
          <w:tcPr>
            <w:tcW w:w="3060" w:type="dxa"/>
            <w:tcBorders>
              <w:top w:val="nil"/>
              <w:left w:val="single" w:sz="4" w:space="0" w:color="auto"/>
              <w:bottom w:val="single" w:sz="4" w:space="0" w:color="auto"/>
              <w:right w:val="single" w:sz="4" w:space="0" w:color="auto"/>
            </w:tcBorders>
            <w:shd w:val="clear" w:color="000000" w:fill="B4C6E7" w:themeFill="accent1" w:themeFillTint="66"/>
            <w:vAlign w:val="center"/>
            <w:hideMark/>
          </w:tcPr>
          <w:p w:rsidR="00974C79" w:rsidRPr="00974C79" w:rsidRDefault="00974C79" w:rsidP="00974C79">
            <w:pPr>
              <w:spacing w:after="0" w:line="240" w:lineRule="auto"/>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 </w:t>
            </w:r>
          </w:p>
        </w:tc>
        <w:tc>
          <w:tcPr>
            <w:tcW w:w="1120" w:type="dxa"/>
            <w:tcBorders>
              <w:top w:val="nil"/>
              <w:left w:val="nil"/>
              <w:bottom w:val="single" w:sz="4" w:space="0" w:color="auto"/>
              <w:right w:val="single" w:sz="4" w:space="0" w:color="auto"/>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М</w:t>
            </w:r>
          </w:p>
        </w:tc>
        <w:tc>
          <w:tcPr>
            <w:tcW w:w="1080" w:type="dxa"/>
            <w:tcBorders>
              <w:top w:val="nil"/>
              <w:left w:val="nil"/>
              <w:bottom w:val="single" w:sz="4" w:space="0" w:color="auto"/>
              <w:right w:val="single" w:sz="4" w:space="0" w:color="auto"/>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Ж</w:t>
            </w:r>
          </w:p>
        </w:tc>
        <w:tc>
          <w:tcPr>
            <w:tcW w:w="1080" w:type="dxa"/>
            <w:tcBorders>
              <w:top w:val="nil"/>
              <w:left w:val="nil"/>
              <w:bottom w:val="single" w:sz="4" w:space="0" w:color="auto"/>
              <w:right w:val="single" w:sz="4" w:space="0" w:color="auto"/>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Укупно</w:t>
            </w:r>
          </w:p>
        </w:tc>
        <w:tc>
          <w:tcPr>
            <w:tcW w:w="1140" w:type="dxa"/>
            <w:tcBorders>
              <w:top w:val="nil"/>
              <w:left w:val="nil"/>
              <w:bottom w:val="single" w:sz="4" w:space="0" w:color="auto"/>
              <w:right w:val="single" w:sz="4" w:space="0" w:color="auto"/>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М</w:t>
            </w:r>
          </w:p>
        </w:tc>
        <w:tc>
          <w:tcPr>
            <w:tcW w:w="1020" w:type="dxa"/>
            <w:tcBorders>
              <w:top w:val="nil"/>
              <w:left w:val="nil"/>
              <w:bottom w:val="single" w:sz="4" w:space="0" w:color="auto"/>
              <w:right w:val="single" w:sz="4" w:space="0" w:color="auto"/>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Ж</w:t>
            </w:r>
          </w:p>
        </w:tc>
        <w:tc>
          <w:tcPr>
            <w:tcW w:w="1180" w:type="dxa"/>
            <w:tcBorders>
              <w:top w:val="nil"/>
              <w:left w:val="nil"/>
              <w:bottom w:val="single" w:sz="4" w:space="0" w:color="auto"/>
              <w:right w:val="single" w:sz="4" w:space="0" w:color="auto"/>
            </w:tcBorders>
            <w:shd w:val="clear" w:color="000000" w:fill="B4C6E7" w:themeFill="accent1" w:themeFillTint="66"/>
            <w:vAlign w:val="bottom"/>
            <w:hideMark/>
          </w:tcPr>
          <w:p w:rsidR="00974C79" w:rsidRPr="00974C79" w:rsidRDefault="00974C79" w:rsidP="00974C79">
            <w:pPr>
              <w:spacing w:after="0" w:line="240" w:lineRule="auto"/>
              <w:jc w:val="center"/>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Укупно</w:t>
            </w:r>
          </w:p>
        </w:tc>
      </w:tr>
      <w:tr w:rsidR="00974C79" w:rsidRPr="00143A10" w:rsidTr="00974C79">
        <w:trPr>
          <w:trHeight w:val="6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Сродник или друга блиска особа</w:t>
            </w:r>
          </w:p>
        </w:tc>
        <w:tc>
          <w:tcPr>
            <w:tcW w:w="11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10</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12</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22</w:t>
            </w:r>
          </w:p>
        </w:tc>
        <w:tc>
          <w:tcPr>
            <w:tcW w:w="114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103</w:t>
            </w:r>
          </w:p>
        </w:tc>
        <w:tc>
          <w:tcPr>
            <w:tcW w:w="10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89</w:t>
            </w:r>
          </w:p>
        </w:tc>
        <w:tc>
          <w:tcPr>
            <w:tcW w:w="11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192</w:t>
            </w:r>
          </w:p>
        </w:tc>
      </w:tr>
      <w:tr w:rsidR="00974C79" w:rsidRPr="00143A10" w:rsidTr="00974C79">
        <w:trPr>
          <w:trHeight w:val="300"/>
        </w:trPr>
        <w:tc>
          <w:tcPr>
            <w:tcW w:w="3060" w:type="dxa"/>
            <w:tcBorders>
              <w:top w:val="nil"/>
              <w:left w:val="single" w:sz="4" w:space="0" w:color="auto"/>
              <w:bottom w:val="single" w:sz="4" w:space="0" w:color="auto"/>
              <w:right w:val="single" w:sz="4" w:space="0" w:color="auto"/>
            </w:tcBorders>
            <w:shd w:val="clear" w:color="000000" w:fill="FFFFFF"/>
            <w:hideMark/>
          </w:tcPr>
          <w:p w:rsidR="00974C79" w:rsidRPr="00974C79" w:rsidRDefault="00974C79" w:rsidP="00974C79">
            <w:pPr>
              <w:spacing w:after="0" w:line="240" w:lineRule="auto"/>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Непосредни старатељ</w:t>
            </w:r>
          </w:p>
        </w:tc>
        <w:tc>
          <w:tcPr>
            <w:tcW w:w="11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51</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41</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92</w:t>
            </w:r>
          </w:p>
        </w:tc>
        <w:tc>
          <w:tcPr>
            <w:tcW w:w="114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99</w:t>
            </w:r>
          </w:p>
        </w:tc>
        <w:tc>
          <w:tcPr>
            <w:tcW w:w="10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68</w:t>
            </w:r>
          </w:p>
        </w:tc>
        <w:tc>
          <w:tcPr>
            <w:tcW w:w="11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167</w:t>
            </w:r>
          </w:p>
        </w:tc>
      </w:tr>
      <w:tr w:rsidR="00974C79" w:rsidRPr="00143A10" w:rsidTr="00974C79">
        <w:trPr>
          <w:trHeight w:val="300"/>
        </w:trPr>
        <w:tc>
          <w:tcPr>
            <w:tcW w:w="3060" w:type="dxa"/>
            <w:tcBorders>
              <w:top w:val="nil"/>
              <w:left w:val="single" w:sz="4" w:space="0" w:color="auto"/>
              <w:bottom w:val="single" w:sz="4" w:space="0" w:color="auto"/>
              <w:right w:val="single" w:sz="4" w:space="0" w:color="auto"/>
            </w:tcBorders>
            <w:shd w:val="clear" w:color="000000" w:fill="FFFFFF"/>
            <w:hideMark/>
          </w:tcPr>
          <w:p w:rsidR="00974C79" w:rsidRPr="00974C79" w:rsidRDefault="00974C79" w:rsidP="00974C79">
            <w:pPr>
              <w:spacing w:after="0" w:line="240" w:lineRule="auto"/>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Колективни старатељ</w:t>
            </w:r>
          </w:p>
        </w:tc>
        <w:tc>
          <w:tcPr>
            <w:tcW w:w="11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2</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3</w:t>
            </w:r>
          </w:p>
        </w:tc>
        <w:tc>
          <w:tcPr>
            <w:tcW w:w="114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0</w:t>
            </w:r>
          </w:p>
        </w:tc>
        <w:tc>
          <w:tcPr>
            <w:tcW w:w="10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0</w:t>
            </w:r>
          </w:p>
        </w:tc>
        <w:tc>
          <w:tcPr>
            <w:tcW w:w="11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0</w:t>
            </w:r>
          </w:p>
        </w:tc>
      </w:tr>
      <w:tr w:rsidR="00974C79" w:rsidRPr="00143A10" w:rsidTr="00974C79">
        <w:trPr>
          <w:trHeight w:val="300"/>
        </w:trPr>
        <w:tc>
          <w:tcPr>
            <w:tcW w:w="3060" w:type="dxa"/>
            <w:tcBorders>
              <w:top w:val="nil"/>
              <w:left w:val="single" w:sz="4" w:space="0" w:color="auto"/>
              <w:bottom w:val="single" w:sz="4" w:space="0" w:color="auto"/>
              <w:right w:val="single" w:sz="4" w:space="0" w:color="auto"/>
            </w:tcBorders>
            <w:shd w:val="clear" w:color="000000" w:fill="FFFFFF"/>
            <w:hideMark/>
          </w:tcPr>
          <w:p w:rsidR="00974C79" w:rsidRPr="00974C79" w:rsidRDefault="00974C79" w:rsidP="00974C79">
            <w:pPr>
              <w:spacing w:after="0" w:line="240" w:lineRule="auto"/>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Није под старатељством</w:t>
            </w:r>
          </w:p>
        </w:tc>
        <w:tc>
          <w:tcPr>
            <w:tcW w:w="11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53</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34</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87</w:t>
            </w:r>
          </w:p>
        </w:tc>
        <w:tc>
          <w:tcPr>
            <w:tcW w:w="114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76</w:t>
            </w:r>
          </w:p>
        </w:tc>
        <w:tc>
          <w:tcPr>
            <w:tcW w:w="10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62</w:t>
            </w:r>
          </w:p>
        </w:tc>
        <w:tc>
          <w:tcPr>
            <w:tcW w:w="11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138</w:t>
            </w:r>
          </w:p>
        </w:tc>
      </w:tr>
      <w:tr w:rsidR="00974C79" w:rsidRPr="00143A10" w:rsidTr="00974C79">
        <w:trPr>
          <w:trHeight w:val="300"/>
        </w:trPr>
        <w:tc>
          <w:tcPr>
            <w:tcW w:w="3060" w:type="dxa"/>
            <w:tcBorders>
              <w:top w:val="nil"/>
              <w:left w:val="single" w:sz="4" w:space="0" w:color="auto"/>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rPr>
                <w:rFonts w:asciiTheme="majorHAnsi" w:eastAsia="Times New Roman" w:hAnsiTheme="majorHAnsi" w:cs="Arial"/>
                <w:b/>
                <w:bCs/>
                <w:sz w:val="24"/>
                <w:szCs w:val="24"/>
                <w:lang w:val="en-US"/>
              </w:rPr>
            </w:pPr>
            <w:r w:rsidRPr="00974C79">
              <w:rPr>
                <w:rFonts w:asciiTheme="majorHAnsi" w:eastAsia="Times New Roman" w:hAnsiTheme="majorHAnsi" w:cs="Arial"/>
                <w:b/>
                <w:bCs/>
                <w:sz w:val="24"/>
                <w:szCs w:val="24"/>
                <w:lang w:val="en-US"/>
              </w:rPr>
              <w:t>УКУПНО</w:t>
            </w:r>
          </w:p>
        </w:tc>
        <w:tc>
          <w:tcPr>
            <w:tcW w:w="11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116</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88</w:t>
            </w:r>
          </w:p>
        </w:tc>
        <w:tc>
          <w:tcPr>
            <w:tcW w:w="10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204</w:t>
            </w:r>
          </w:p>
        </w:tc>
        <w:tc>
          <w:tcPr>
            <w:tcW w:w="114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278</w:t>
            </w:r>
          </w:p>
        </w:tc>
        <w:tc>
          <w:tcPr>
            <w:tcW w:w="102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219</w:t>
            </w:r>
          </w:p>
        </w:tc>
        <w:tc>
          <w:tcPr>
            <w:tcW w:w="1180" w:type="dxa"/>
            <w:tcBorders>
              <w:top w:val="nil"/>
              <w:left w:val="nil"/>
              <w:bottom w:val="single" w:sz="4" w:space="0" w:color="auto"/>
              <w:right w:val="single" w:sz="4" w:space="0" w:color="auto"/>
            </w:tcBorders>
            <w:shd w:val="clear" w:color="000000" w:fill="FFFFFF"/>
            <w:vAlign w:val="bottom"/>
            <w:hideMark/>
          </w:tcPr>
          <w:p w:rsidR="00974C79" w:rsidRPr="00974C79" w:rsidRDefault="00974C79" w:rsidP="00974C79">
            <w:pPr>
              <w:spacing w:after="0" w:line="240" w:lineRule="auto"/>
              <w:jc w:val="center"/>
              <w:rPr>
                <w:rFonts w:asciiTheme="majorHAnsi" w:eastAsia="Times New Roman" w:hAnsiTheme="majorHAnsi" w:cs="Arial"/>
                <w:sz w:val="24"/>
                <w:szCs w:val="24"/>
                <w:lang w:val="en-US"/>
              </w:rPr>
            </w:pPr>
            <w:r w:rsidRPr="00974C79">
              <w:rPr>
                <w:rFonts w:asciiTheme="majorHAnsi" w:eastAsia="Times New Roman" w:hAnsiTheme="majorHAnsi" w:cs="Arial"/>
                <w:sz w:val="24"/>
                <w:szCs w:val="24"/>
                <w:lang w:val="en-US"/>
              </w:rPr>
              <w:t>497</w:t>
            </w:r>
          </w:p>
        </w:tc>
      </w:tr>
    </w:tbl>
    <w:p w:rsidR="00974C79" w:rsidRPr="00143A10" w:rsidRDefault="00974C79" w:rsidP="006245E7">
      <w:pPr>
        <w:jc w:val="both"/>
        <w:rPr>
          <w:rFonts w:asciiTheme="majorHAnsi" w:hAnsiTheme="majorHAnsi" w:cstheme="majorHAnsi"/>
          <w:sz w:val="24"/>
          <w:szCs w:val="24"/>
          <w:lang/>
        </w:rPr>
      </w:pPr>
    </w:p>
    <w:p w:rsidR="00974C79" w:rsidRPr="00143A10" w:rsidRDefault="00974C79" w:rsidP="00974C79">
      <w:pPr>
        <w:jc w:val="both"/>
        <w:rPr>
          <w:rFonts w:asciiTheme="majorHAnsi" w:hAnsiTheme="majorHAnsi" w:cstheme="majorHAnsi"/>
          <w:sz w:val="24"/>
          <w:szCs w:val="24"/>
          <w:lang/>
        </w:rPr>
      </w:pPr>
      <w:r w:rsidRPr="00143A10">
        <w:rPr>
          <w:rFonts w:asciiTheme="majorHAnsi" w:hAnsiTheme="majorHAnsi" w:cstheme="majorHAnsi"/>
          <w:b/>
          <w:bCs/>
          <w:sz w:val="24"/>
          <w:szCs w:val="24"/>
          <w:lang/>
        </w:rPr>
        <w:t>У</w:t>
      </w:r>
      <w:r w:rsidRPr="00143A10">
        <w:rPr>
          <w:rFonts w:asciiTheme="majorHAnsi" w:hAnsiTheme="majorHAnsi" w:cstheme="majorHAnsi"/>
          <w:b/>
          <w:bCs/>
          <w:sz w:val="24"/>
          <w:szCs w:val="24"/>
        </w:rPr>
        <w:t xml:space="preserve"> 2016. години</w:t>
      </w:r>
      <w:r w:rsidRPr="00143A10">
        <w:rPr>
          <w:rFonts w:asciiTheme="majorHAnsi" w:hAnsiTheme="majorHAnsi" w:cstheme="majorHAnsi"/>
          <w:b/>
          <w:bCs/>
          <w:sz w:val="24"/>
          <w:szCs w:val="24"/>
          <w:lang/>
        </w:rPr>
        <w:t xml:space="preserve"> у установама</w:t>
      </w:r>
      <w:r w:rsidRPr="00143A10">
        <w:rPr>
          <w:rFonts w:asciiTheme="majorHAnsi" w:hAnsiTheme="majorHAnsi" w:cstheme="majorHAnsi"/>
          <w:b/>
          <w:bCs/>
          <w:sz w:val="24"/>
          <w:szCs w:val="24"/>
        </w:rPr>
        <w:t xml:space="preserve"> урађена</w:t>
      </w:r>
      <w:r w:rsidRPr="00143A10">
        <w:rPr>
          <w:rFonts w:asciiTheme="majorHAnsi" w:hAnsiTheme="majorHAnsi" w:cstheme="majorHAnsi"/>
          <w:b/>
          <w:bCs/>
          <w:sz w:val="24"/>
          <w:szCs w:val="24"/>
          <w:lang/>
        </w:rPr>
        <w:t xml:space="preserve"> је</w:t>
      </w:r>
      <w:r w:rsidRPr="00143A10">
        <w:rPr>
          <w:rFonts w:asciiTheme="majorHAnsi" w:hAnsiTheme="majorHAnsi" w:cstheme="majorHAnsi"/>
          <w:b/>
          <w:bCs/>
          <w:sz w:val="24"/>
          <w:szCs w:val="24"/>
        </w:rPr>
        <w:t xml:space="preserve"> процена</w:t>
      </w:r>
      <w:r w:rsidRPr="00143A10">
        <w:rPr>
          <w:rFonts w:asciiTheme="majorHAnsi" w:hAnsiTheme="majorHAnsi" w:cstheme="majorHAnsi"/>
          <w:b/>
          <w:bCs/>
          <w:sz w:val="24"/>
          <w:szCs w:val="24"/>
          <w:lang/>
        </w:rPr>
        <w:t xml:space="preserve"> </w:t>
      </w:r>
      <w:r w:rsidRPr="00143A10">
        <w:rPr>
          <w:rFonts w:asciiTheme="majorHAnsi" w:hAnsiTheme="majorHAnsi" w:cstheme="majorHAnsi"/>
          <w:bCs/>
          <w:sz w:val="24"/>
          <w:szCs w:val="24"/>
          <w:lang/>
        </w:rPr>
        <w:t>за 601 корисника, при чему од тог броја  из категорије деце за 215 корисника, 130 корисника из категорије младих, за 252 одрасла корисника и 4 старијих. Укупно, то је 75 % укупно свих корисника. Истовремено, за 701</w:t>
      </w:r>
      <w:r w:rsidR="00143A10" w:rsidRPr="00143A10">
        <w:rPr>
          <w:rFonts w:asciiTheme="majorHAnsi" w:hAnsiTheme="majorHAnsi" w:cstheme="majorHAnsi"/>
          <w:bCs/>
          <w:sz w:val="24"/>
          <w:szCs w:val="24"/>
          <w:lang/>
        </w:rPr>
        <w:t xml:space="preserve"> корисника укупно </w:t>
      </w:r>
      <w:r w:rsidRPr="00143A10">
        <w:rPr>
          <w:rFonts w:asciiTheme="majorHAnsi" w:hAnsiTheme="majorHAnsi" w:cstheme="majorHAnsi"/>
          <w:bCs/>
          <w:sz w:val="24"/>
          <w:szCs w:val="24"/>
          <w:lang/>
        </w:rPr>
        <w:t xml:space="preserve">је </w:t>
      </w:r>
      <w:r w:rsidRPr="00143A10">
        <w:rPr>
          <w:rFonts w:asciiTheme="majorHAnsi" w:hAnsiTheme="majorHAnsi" w:cstheme="majorHAnsi"/>
          <w:bCs/>
          <w:sz w:val="24"/>
          <w:szCs w:val="24"/>
        </w:rPr>
        <w:t>утврђен потребан степен подршке</w:t>
      </w:r>
      <w:r w:rsidRPr="00143A10">
        <w:rPr>
          <w:rFonts w:asciiTheme="majorHAnsi" w:hAnsiTheme="majorHAnsi" w:cstheme="majorHAnsi"/>
          <w:bCs/>
          <w:sz w:val="24"/>
          <w:szCs w:val="24"/>
          <w:lang/>
        </w:rPr>
        <w:t xml:space="preserve">. </w:t>
      </w:r>
      <w:r w:rsidRPr="00143A10">
        <w:rPr>
          <w:rFonts w:asciiTheme="majorHAnsi" w:hAnsiTheme="majorHAnsi" w:cstheme="majorHAnsi"/>
          <w:b/>
          <w:bCs/>
          <w:sz w:val="24"/>
          <w:szCs w:val="24"/>
          <w:lang/>
        </w:rPr>
        <w:t>П</w:t>
      </w:r>
      <w:r w:rsidRPr="00143A10">
        <w:rPr>
          <w:rFonts w:asciiTheme="majorHAnsi" w:hAnsiTheme="majorHAnsi" w:cstheme="majorHAnsi"/>
          <w:b/>
          <w:bCs/>
          <w:sz w:val="24"/>
          <w:szCs w:val="24"/>
        </w:rPr>
        <w:t>рема процењеним степенима подршке</w:t>
      </w:r>
      <w:r w:rsidRPr="00143A10">
        <w:rPr>
          <w:rFonts w:asciiTheme="majorHAnsi" w:hAnsiTheme="majorHAnsi" w:cstheme="majorHAnsi"/>
          <w:b/>
          <w:bCs/>
          <w:sz w:val="24"/>
          <w:szCs w:val="24"/>
          <w:lang/>
        </w:rPr>
        <w:t xml:space="preserve"> за </w:t>
      </w:r>
      <w:r w:rsidR="00143A10" w:rsidRPr="00143A10">
        <w:rPr>
          <w:rFonts w:asciiTheme="majorHAnsi" w:hAnsiTheme="majorHAnsi" w:cstheme="majorHAnsi"/>
          <w:sz w:val="24"/>
          <w:szCs w:val="24"/>
          <w:lang/>
        </w:rPr>
        <w:t>1</w:t>
      </w:r>
      <w:r w:rsidRPr="00143A10">
        <w:rPr>
          <w:rFonts w:asciiTheme="majorHAnsi" w:hAnsiTheme="majorHAnsi" w:cstheme="majorHAnsi"/>
          <w:sz w:val="24"/>
          <w:szCs w:val="24"/>
        </w:rPr>
        <w:t>. степен подршке</w:t>
      </w:r>
      <w:r w:rsidRPr="00143A10">
        <w:rPr>
          <w:rFonts w:asciiTheme="majorHAnsi" w:hAnsiTheme="majorHAnsi" w:cstheme="majorHAnsi"/>
          <w:sz w:val="24"/>
          <w:szCs w:val="24"/>
          <w:lang/>
        </w:rPr>
        <w:t xml:space="preserve"> утврђено је за </w:t>
      </w:r>
      <w:r w:rsidR="00143A10" w:rsidRPr="00143A10">
        <w:rPr>
          <w:rFonts w:asciiTheme="majorHAnsi" w:hAnsiTheme="majorHAnsi" w:cstheme="majorHAnsi"/>
          <w:sz w:val="24"/>
          <w:szCs w:val="24"/>
          <w:lang/>
        </w:rPr>
        <w:t>476</w:t>
      </w:r>
      <w:r w:rsidRPr="00143A10">
        <w:rPr>
          <w:rFonts w:asciiTheme="majorHAnsi" w:hAnsiTheme="majorHAnsi" w:cstheme="majorHAnsi"/>
          <w:sz w:val="24"/>
          <w:szCs w:val="24"/>
          <w:lang/>
        </w:rPr>
        <w:t xml:space="preserve"> корисника, </w:t>
      </w:r>
      <w:r w:rsidR="00143A10" w:rsidRPr="00143A10">
        <w:rPr>
          <w:rFonts w:asciiTheme="majorHAnsi" w:hAnsiTheme="majorHAnsi" w:cstheme="majorHAnsi"/>
          <w:sz w:val="24"/>
          <w:szCs w:val="24"/>
          <w:lang/>
        </w:rPr>
        <w:t>2</w:t>
      </w:r>
      <w:r w:rsidRPr="00143A10">
        <w:rPr>
          <w:rFonts w:asciiTheme="majorHAnsi" w:hAnsiTheme="majorHAnsi" w:cstheme="majorHAnsi"/>
          <w:sz w:val="24"/>
          <w:szCs w:val="24"/>
        </w:rPr>
        <w:t>. степен подршке</w:t>
      </w:r>
      <w:r w:rsidR="00143A10" w:rsidRPr="00143A10">
        <w:rPr>
          <w:rFonts w:asciiTheme="majorHAnsi" w:hAnsiTheme="majorHAnsi" w:cstheme="majorHAnsi"/>
          <w:sz w:val="24"/>
          <w:szCs w:val="24"/>
          <w:lang/>
        </w:rPr>
        <w:t xml:space="preserve"> за 156</w:t>
      </w:r>
      <w:r w:rsidRPr="00143A10">
        <w:rPr>
          <w:rFonts w:asciiTheme="majorHAnsi" w:hAnsiTheme="majorHAnsi" w:cstheme="majorHAnsi"/>
          <w:sz w:val="24"/>
          <w:szCs w:val="24"/>
          <w:lang/>
        </w:rPr>
        <w:t xml:space="preserve"> кор</w:t>
      </w:r>
      <w:r w:rsidR="00143A10" w:rsidRPr="00143A10">
        <w:rPr>
          <w:rFonts w:asciiTheme="majorHAnsi" w:hAnsiTheme="majorHAnsi" w:cstheme="majorHAnsi"/>
          <w:sz w:val="24"/>
          <w:szCs w:val="24"/>
          <w:lang/>
        </w:rPr>
        <w:t>исника, 3</w:t>
      </w:r>
      <w:r w:rsidRPr="00143A10">
        <w:rPr>
          <w:rFonts w:asciiTheme="majorHAnsi" w:hAnsiTheme="majorHAnsi" w:cstheme="majorHAnsi"/>
          <w:sz w:val="24"/>
          <w:szCs w:val="24"/>
        </w:rPr>
        <w:t>. степен подршке</w:t>
      </w:r>
      <w:r w:rsidRPr="00143A10">
        <w:rPr>
          <w:rFonts w:asciiTheme="majorHAnsi" w:hAnsiTheme="majorHAnsi" w:cstheme="majorHAnsi"/>
          <w:sz w:val="24"/>
          <w:szCs w:val="24"/>
          <w:lang/>
        </w:rPr>
        <w:t xml:space="preserve"> за </w:t>
      </w:r>
      <w:r w:rsidR="00143A10" w:rsidRPr="00143A10">
        <w:rPr>
          <w:rFonts w:asciiTheme="majorHAnsi" w:hAnsiTheme="majorHAnsi" w:cstheme="majorHAnsi"/>
          <w:sz w:val="24"/>
          <w:szCs w:val="24"/>
          <w:lang/>
        </w:rPr>
        <w:t>49</w:t>
      </w:r>
      <w:r w:rsidRPr="00143A10">
        <w:rPr>
          <w:rFonts w:asciiTheme="majorHAnsi" w:hAnsiTheme="majorHAnsi" w:cstheme="majorHAnsi"/>
          <w:sz w:val="24"/>
          <w:szCs w:val="24"/>
          <w:lang/>
        </w:rPr>
        <w:t xml:space="preserve"> корисника</w:t>
      </w:r>
      <w:r w:rsidR="00143A10" w:rsidRPr="00143A10">
        <w:rPr>
          <w:rFonts w:asciiTheme="majorHAnsi" w:hAnsiTheme="majorHAnsi" w:cstheme="majorHAnsi"/>
          <w:sz w:val="24"/>
          <w:szCs w:val="24"/>
          <w:lang/>
        </w:rPr>
        <w:t xml:space="preserve"> и 4. Степен подршке за 30 корисника.</w:t>
      </w:r>
      <w:r w:rsidRPr="00143A10">
        <w:rPr>
          <w:rFonts w:asciiTheme="majorHAnsi" w:hAnsiTheme="majorHAnsi" w:cstheme="majorHAnsi"/>
          <w:sz w:val="24"/>
          <w:szCs w:val="24"/>
          <w:lang/>
        </w:rPr>
        <w:t>.</w:t>
      </w:r>
    </w:p>
    <w:p w:rsidR="00143A10" w:rsidRPr="00143A10" w:rsidRDefault="00974C79" w:rsidP="00143A10">
      <w:pPr>
        <w:jc w:val="both"/>
        <w:rPr>
          <w:rFonts w:asciiTheme="majorHAnsi" w:hAnsiTheme="majorHAnsi" w:cstheme="majorHAnsi"/>
          <w:sz w:val="24"/>
          <w:szCs w:val="24"/>
          <w:lang/>
        </w:rPr>
      </w:pPr>
      <w:r w:rsidRPr="00143A10">
        <w:rPr>
          <w:rFonts w:asciiTheme="majorHAnsi" w:hAnsiTheme="majorHAnsi" w:cstheme="majorHAnsi"/>
          <w:sz w:val="24"/>
          <w:szCs w:val="24"/>
          <w:lang/>
        </w:rPr>
        <w:t xml:space="preserve">Такође за </w:t>
      </w:r>
      <w:r w:rsidR="00143A10" w:rsidRPr="00143A10">
        <w:rPr>
          <w:rFonts w:asciiTheme="majorHAnsi" w:hAnsiTheme="majorHAnsi" w:cstheme="majorHAnsi"/>
          <w:sz w:val="24"/>
          <w:szCs w:val="24"/>
          <w:lang/>
        </w:rPr>
        <w:t>601</w:t>
      </w:r>
      <w:r w:rsidRPr="00143A10">
        <w:rPr>
          <w:rFonts w:asciiTheme="majorHAnsi" w:hAnsiTheme="majorHAnsi" w:cstheme="majorHAnsi"/>
          <w:sz w:val="24"/>
          <w:szCs w:val="24"/>
          <w:lang/>
        </w:rPr>
        <w:t xml:space="preserve"> корисника је утврђен</w:t>
      </w:r>
      <w:r w:rsidRPr="00143A10">
        <w:rPr>
          <w:rFonts w:asciiTheme="majorHAnsi" w:hAnsiTheme="majorHAnsi" w:cstheme="majorHAnsi"/>
          <w:b/>
          <w:sz w:val="24"/>
          <w:szCs w:val="24"/>
          <w:lang/>
        </w:rPr>
        <w:t xml:space="preserve"> план услуга </w:t>
      </w:r>
      <w:r w:rsidRPr="00143A10">
        <w:rPr>
          <w:rFonts w:asciiTheme="majorHAnsi" w:hAnsiTheme="majorHAnsi" w:cstheme="majorHAnsi"/>
          <w:sz w:val="24"/>
          <w:szCs w:val="24"/>
          <w:lang/>
        </w:rPr>
        <w:t>у 2016. години.</w:t>
      </w:r>
      <w:r w:rsidR="00143A10" w:rsidRPr="00143A10">
        <w:rPr>
          <w:rFonts w:asciiTheme="majorHAnsi" w:hAnsiTheme="majorHAnsi" w:cstheme="majorHAnsi"/>
          <w:sz w:val="24"/>
          <w:szCs w:val="24"/>
          <w:lang/>
        </w:rPr>
        <w:t xml:space="preserve"> План услуга је утврђен за 214 деце, 131 младих, 252 одраслих и 4 старијих корисника.</w:t>
      </w:r>
    </w:p>
    <w:p w:rsidR="006245E7" w:rsidRPr="006245E7" w:rsidRDefault="006245E7" w:rsidP="006245E7">
      <w:pPr>
        <w:jc w:val="both"/>
        <w:rPr>
          <w:rFonts w:asciiTheme="majorHAnsi" w:hAnsiTheme="majorHAnsi" w:cstheme="majorHAnsi"/>
          <w:sz w:val="24"/>
          <w:szCs w:val="24"/>
          <w:lang/>
        </w:rPr>
      </w:pPr>
      <w:r w:rsidRPr="00143A10">
        <w:rPr>
          <w:rFonts w:asciiTheme="majorHAnsi" w:hAnsiTheme="majorHAnsi" w:cstheme="majorHAnsi"/>
          <w:sz w:val="24"/>
          <w:szCs w:val="24"/>
          <w:lang/>
        </w:rPr>
        <w:t xml:space="preserve">Обе установе су током 2016. године </w:t>
      </w:r>
      <w:r w:rsidRPr="00143A10">
        <w:rPr>
          <w:rFonts w:asciiTheme="majorHAnsi" w:hAnsiTheme="majorHAnsi" w:cstheme="majorHAnsi"/>
          <w:b/>
          <w:sz w:val="24"/>
          <w:szCs w:val="24"/>
          <w:lang/>
        </w:rPr>
        <w:t>сарађивале са донаторима</w:t>
      </w:r>
      <w:r w:rsidRPr="00143A10">
        <w:rPr>
          <w:rFonts w:asciiTheme="majorHAnsi" w:hAnsiTheme="majorHAnsi" w:cstheme="majorHAnsi"/>
          <w:sz w:val="24"/>
          <w:szCs w:val="24"/>
          <w:lang/>
        </w:rPr>
        <w:t>. Током 2016. године установе су позитивно оцениле сарадњу, и навеле да су у току 2016. године имале донаторе, примиле су донације из јавног сектора, НВО сектора, приватног сектора, али и од стране појединаца.</w:t>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143A10">
        <w:rPr>
          <w:rFonts w:asciiTheme="majorHAnsi" w:hAnsiTheme="majorHAnsi" w:cstheme="majorHAnsi"/>
          <w:sz w:val="24"/>
          <w:szCs w:val="24"/>
          <w:lang/>
        </w:rPr>
        <w:tab/>
      </w:r>
      <w:r w:rsidRPr="006245E7">
        <w:rPr>
          <w:rFonts w:asciiTheme="majorHAnsi" w:hAnsiTheme="majorHAnsi" w:cstheme="majorHAnsi"/>
          <w:sz w:val="24"/>
          <w:szCs w:val="24"/>
          <w:lang/>
        </w:rPr>
        <w:tab/>
      </w:r>
    </w:p>
    <w:sectPr w:rsidR="006245E7" w:rsidRPr="006245E7" w:rsidSect="00CB39BC">
      <w:headerReference w:type="even" r:id="rId12"/>
      <w:headerReference w:type="default" r:id="rId13"/>
      <w:footerReference w:type="default" r:id="rId14"/>
      <w:headerReference w:type="first" r:id="rId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9D" w:rsidRDefault="00AF769D" w:rsidP="00085E57">
      <w:pPr>
        <w:spacing w:after="0" w:line="240" w:lineRule="auto"/>
      </w:pPr>
      <w:r>
        <w:separator/>
      </w:r>
    </w:p>
  </w:endnote>
  <w:endnote w:type="continuationSeparator" w:id="0">
    <w:p w:rsidR="00AF769D" w:rsidRDefault="00AF769D" w:rsidP="00085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63363"/>
      <w:docPartObj>
        <w:docPartGallery w:val="Page Numbers (Bottom of Page)"/>
        <w:docPartUnique/>
      </w:docPartObj>
    </w:sdtPr>
    <w:sdtEndPr>
      <w:rPr>
        <w:noProof/>
      </w:rPr>
    </w:sdtEndPr>
    <w:sdtContent>
      <w:p w:rsidR="009425F7" w:rsidRDefault="009425F7">
        <w:pPr>
          <w:pStyle w:val="Footer"/>
          <w:jc w:val="right"/>
        </w:pPr>
        <w:fldSimple w:instr=" PAGE   \* MERGEFORMAT ">
          <w:r w:rsidR="00E352AE">
            <w:rPr>
              <w:noProof/>
            </w:rPr>
            <w:t>27</w:t>
          </w:r>
        </w:fldSimple>
      </w:p>
    </w:sdtContent>
  </w:sdt>
  <w:p w:rsidR="009425F7" w:rsidRDefault="00942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9D" w:rsidRDefault="00AF769D" w:rsidP="00085E57">
      <w:pPr>
        <w:spacing w:after="0" w:line="240" w:lineRule="auto"/>
      </w:pPr>
      <w:r>
        <w:separator/>
      </w:r>
    </w:p>
  </w:footnote>
  <w:footnote w:type="continuationSeparator" w:id="0">
    <w:p w:rsidR="00AF769D" w:rsidRDefault="00AF769D" w:rsidP="00085E57">
      <w:pPr>
        <w:spacing w:after="0" w:line="240" w:lineRule="auto"/>
      </w:pPr>
      <w:r>
        <w:continuationSeparator/>
      </w:r>
    </w:p>
  </w:footnote>
  <w:footnote w:id="1">
    <w:p w:rsidR="009425F7" w:rsidRPr="003844BF" w:rsidRDefault="009425F7" w:rsidP="009F1655">
      <w:pPr>
        <w:pStyle w:val="FootnoteText"/>
        <w:rPr>
          <w:rFonts w:ascii="Verdana" w:hAnsi="Verdana"/>
          <w:sz w:val="18"/>
          <w:szCs w:val="18"/>
          <w:lang w:val="sr-Cyrl-CS"/>
        </w:rPr>
      </w:pPr>
      <w:r w:rsidRPr="003844BF">
        <w:rPr>
          <w:rStyle w:val="FootnoteReference"/>
          <w:rFonts w:ascii="Verdana" w:hAnsi="Verdana"/>
          <w:sz w:val="18"/>
          <w:szCs w:val="18"/>
        </w:rPr>
        <w:footnoteRef/>
      </w:r>
      <w:r w:rsidRPr="003844BF">
        <w:rPr>
          <w:rFonts w:ascii="Verdana" w:hAnsi="Verdana"/>
          <w:sz w:val="18"/>
          <w:szCs w:val="18"/>
        </w:rPr>
        <w:t xml:space="preserve"> </w:t>
      </w:r>
      <w:r w:rsidRPr="003844BF">
        <w:rPr>
          <w:rFonts w:ascii="Verdana" w:hAnsi="Verdana"/>
          <w:sz w:val="18"/>
          <w:szCs w:val="18"/>
          <w:lang w:val="sr-Cyrl-CS"/>
        </w:rPr>
        <w:t>Члан 5</w:t>
      </w:r>
      <w:r>
        <w:rPr>
          <w:rFonts w:ascii="Verdana" w:hAnsi="Verdana"/>
          <w:sz w:val="18"/>
          <w:szCs w:val="18"/>
          <w:lang w:val="sr-Cyrl-CS"/>
        </w:rPr>
        <w:t>,</w:t>
      </w:r>
      <w:r w:rsidRPr="003844BF">
        <w:rPr>
          <w:rFonts w:ascii="Verdana" w:hAnsi="Verdana"/>
          <w:sz w:val="18"/>
          <w:szCs w:val="18"/>
          <w:lang w:val="sr-Cyrl-CS"/>
        </w:rPr>
        <w:t xml:space="preserve"> </w:t>
      </w:r>
      <w:r w:rsidRPr="00AA24D4">
        <w:rPr>
          <w:rFonts w:ascii="Verdana" w:hAnsi="Verdana"/>
          <w:sz w:val="18"/>
          <w:szCs w:val="18"/>
          <w:lang w:val="sr-Cyrl-CS"/>
        </w:rPr>
        <w:t>Правилник о</w:t>
      </w:r>
      <w:r w:rsidRPr="00DD19B4">
        <w:rPr>
          <w:rFonts w:ascii="Verdana" w:hAnsi="Verdana"/>
          <w:sz w:val="18"/>
          <w:szCs w:val="18"/>
          <w:lang w:val="sr-Cyrl-CS"/>
        </w:rPr>
        <w:t xml:space="preserve"> </w:t>
      </w:r>
      <w:r>
        <w:rPr>
          <w:rFonts w:ascii="Verdana" w:hAnsi="Verdana"/>
          <w:sz w:val="18"/>
          <w:szCs w:val="18"/>
          <w:lang w:val="sr-Cyrl-CS"/>
        </w:rPr>
        <w:t>ближим условима и</w:t>
      </w:r>
      <w:r w:rsidRPr="00AA24D4">
        <w:rPr>
          <w:rFonts w:ascii="Verdana" w:hAnsi="Verdana"/>
          <w:sz w:val="18"/>
          <w:szCs w:val="18"/>
          <w:lang w:val="sr-Cyrl-CS"/>
        </w:rPr>
        <w:t xml:space="preserve"> стандардима за пружање услуга социјалне заштите</w:t>
      </w:r>
    </w:p>
  </w:footnote>
  <w:footnote w:id="2">
    <w:p w:rsidR="009425F7" w:rsidRPr="00763515" w:rsidRDefault="009425F7" w:rsidP="00397E13">
      <w:pPr>
        <w:pStyle w:val="TOC3"/>
        <w:jc w:val="both"/>
        <w:rPr>
          <w:rFonts w:ascii="Verdana" w:hAnsi="Verdana"/>
          <w:sz w:val="16"/>
          <w:szCs w:val="16"/>
        </w:rPr>
      </w:pPr>
      <w:r w:rsidRPr="00763515">
        <w:rPr>
          <w:rFonts w:ascii="Verdana" w:hAnsi="Verdana"/>
          <w:sz w:val="16"/>
          <w:szCs w:val="16"/>
        </w:rPr>
        <w:footnoteRef/>
      </w:r>
      <w:r w:rsidRPr="00763515">
        <w:rPr>
          <w:rFonts w:ascii="Verdana" w:hAnsi="Verdana"/>
          <w:sz w:val="16"/>
          <w:szCs w:val="16"/>
        </w:rPr>
        <w:t xml:space="preserve"> Право на притужбу, Закон о социјалној заштити, </w:t>
      </w:r>
      <w:r w:rsidRPr="00763515">
        <w:rPr>
          <w:rFonts w:ascii="Verdana" w:hAnsi="Verdana" w:cs="Arial"/>
          <w:spacing w:val="-4"/>
          <w:sz w:val="16"/>
          <w:szCs w:val="16"/>
        </w:rPr>
        <w:t>члан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F7" w:rsidRDefault="009425F7">
    <w:pPr>
      <w:pStyle w:val="Header"/>
    </w:pPr>
    <w:r w:rsidRPr="002269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6672" o:spid="_x0000_s2050" type="#_x0000_t75" style="position:absolute;margin-left:0;margin-top:0;width:453.35pt;height:478pt;z-index:-251657216;mso-position-horizontal:center;mso-position-horizontal-relative:margin;mso-position-vertical:center;mso-position-vertical-relative:margin" o:allowincell="f">
          <v:imagedata r:id="rId1" o:title="лл"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F7" w:rsidRDefault="009425F7">
    <w:pPr>
      <w:pStyle w:val="Header"/>
    </w:pPr>
    <w:r w:rsidRPr="002269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6673" o:spid="_x0000_s2051" type="#_x0000_t75" style="position:absolute;margin-left:0;margin-top:0;width:453.35pt;height:478pt;z-index:-251656192;mso-position-horizontal:center;mso-position-horizontal-relative:margin;mso-position-vertical:center;mso-position-vertical-relative:margin" o:allowincell="f">
          <v:imagedata r:id="rId1" o:title="лл"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F7" w:rsidRDefault="009425F7">
    <w:pPr>
      <w:pStyle w:val="Header"/>
    </w:pPr>
    <w:r w:rsidRPr="002269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06671" o:spid="_x0000_s2049" type="#_x0000_t75" style="position:absolute;margin-left:0;margin-top:0;width:453.35pt;height:478pt;z-index:-251658240;mso-position-horizontal:center;mso-position-horizontal-relative:margin;mso-position-vertical:center;mso-position-vertical-relative:margin" o:allowincell="f">
          <v:imagedata r:id="rId1" o:title="лл"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3172"/>
    <w:multiLevelType w:val="hybridMultilevel"/>
    <w:tmpl w:val="33AA59A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80A4D78"/>
    <w:multiLevelType w:val="hybridMultilevel"/>
    <w:tmpl w:val="82EC38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33377F58"/>
    <w:multiLevelType w:val="hybridMultilevel"/>
    <w:tmpl w:val="2FE0EF72"/>
    <w:lvl w:ilvl="0" w:tplc="081A0001">
      <w:start w:val="1"/>
      <w:numFmt w:val="bullet"/>
      <w:lvlText w:val=""/>
      <w:lvlJc w:val="left"/>
      <w:pPr>
        <w:ind w:left="644" w:hanging="360"/>
      </w:pPr>
      <w:rPr>
        <w:rFonts w:ascii="Symbol" w:hAnsi="Symbol"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3">
    <w:nsid w:val="3896027B"/>
    <w:multiLevelType w:val="hybridMultilevel"/>
    <w:tmpl w:val="BB10D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A952AF"/>
    <w:multiLevelType w:val="hybridMultilevel"/>
    <w:tmpl w:val="90B2917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56454C52"/>
    <w:multiLevelType w:val="hybridMultilevel"/>
    <w:tmpl w:val="6FBC1B1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56850008"/>
    <w:multiLevelType w:val="multilevel"/>
    <w:tmpl w:val="21F06030"/>
    <w:lvl w:ilvl="0">
      <w:start w:val="5"/>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AC74220"/>
    <w:multiLevelType w:val="multilevel"/>
    <w:tmpl w:val="60540538"/>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b/>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68206F6A"/>
    <w:multiLevelType w:val="hybridMultilevel"/>
    <w:tmpl w:val="28140C7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1"/>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D4AA0"/>
    <w:rsid w:val="00003FD4"/>
    <w:rsid w:val="000536A6"/>
    <w:rsid w:val="00085E57"/>
    <w:rsid w:val="000B1F32"/>
    <w:rsid w:val="000D5EB7"/>
    <w:rsid w:val="00121D3D"/>
    <w:rsid w:val="00121E3C"/>
    <w:rsid w:val="00132437"/>
    <w:rsid w:val="00143A10"/>
    <w:rsid w:val="00151116"/>
    <w:rsid w:val="001551C1"/>
    <w:rsid w:val="001A0DD9"/>
    <w:rsid w:val="001D2173"/>
    <w:rsid w:val="00226946"/>
    <w:rsid w:val="002A1715"/>
    <w:rsid w:val="002D5571"/>
    <w:rsid w:val="003817F9"/>
    <w:rsid w:val="00397E13"/>
    <w:rsid w:val="003A6A28"/>
    <w:rsid w:val="003C525D"/>
    <w:rsid w:val="004631D0"/>
    <w:rsid w:val="00545C13"/>
    <w:rsid w:val="00571353"/>
    <w:rsid w:val="005D2440"/>
    <w:rsid w:val="005E6006"/>
    <w:rsid w:val="0061080A"/>
    <w:rsid w:val="00616C9A"/>
    <w:rsid w:val="006245E7"/>
    <w:rsid w:val="00667B52"/>
    <w:rsid w:val="00675E26"/>
    <w:rsid w:val="0067611E"/>
    <w:rsid w:val="006E63FD"/>
    <w:rsid w:val="006F1138"/>
    <w:rsid w:val="00765105"/>
    <w:rsid w:val="0078627A"/>
    <w:rsid w:val="007A0018"/>
    <w:rsid w:val="007A27B5"/>
    <w:rsid w:val="007B3352"/>
    <w:rsid w:val="007B568B"/>
    <w:rsid w:val="00834F7F"/>
    <w:rsid w:val="00845004"/>
    <w:rsid w:val="008548DF"/>
    <w:rsid w:val="00884ADD"/>
    <w:rsid w:val="008A31D1"/>
    <w:rsid w:val="00910394"/>
    <w:rsid w:val="009425F7"/>
    <w:rsid w:val="00945538"/>
    <w:rsid w:val="00970793"/>
    <w:rsid w:val="00974C79"/>
    <w:rsid w:val="009F1655"/>
    <w:rsid w:val="009F5382"/>
    <w:rsid w:val="00A07A69"/>
    <w:rsid w:val="00A44EA5"/>
    <w:rsid w:val="00AF39C2"/>
    <w:rsid w:val="00AF769D"/>
    <w:rsid w:val="00B01859"/>
    <w:rsid w:val="00B2256F"/>
    <w:rsid w:val="00B7677D"/>
    <w:rsid w:val="00BA60AE"/>
    <w:rsid w:val="00C13A3B"/>
    <w:rsid w:val="00C27BE6"/>
    <w:rsid w:val="00CB39BC"/>
    <w:rsid w:val="00CD2042"/>
    <w:rsid w:val="00CD585C"/>
    <w:rsid w:val="00D03C1A"/>
    <w:rsid w:val="00D15A29"/>
    <w:rsid w:val="00D31062"/>
    <w:rsid w:val="00D31E6E"/>
    <w:rsid w:val="00DE24CE"/>
    <w:rsid w:val="00E06F3A"/>
    <w:rsid w:val="00E313BB"/>
    <w:rsid w:val="00E352AE"/>
    <w:rsid w:val="00E6747A"/>
    <w:rsid w:val="00E72D9E"/>
    <w:rsid w:val="00E900B6"/>
    <w:rsid w:val="00ED4AA0"/>
    <w:rsid w:val="00F2399A"/>
    <w:rsid w:val="00F476C1"/>
    <w:rsid w:val="00F51B9F"/>
    <w:rsid w:val="00F64E2B"/>
    <w:rsid w:val="00FB4804"/>
    <w:rsid w:val="00FB5AE4"/>
    <w:rsid w:val="00FF177C"/>
    <w:rsid w:val="00FF5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46"/>
  </w:style>
  <w:style w:type="paragraph" w:styleId="Heading1">
    <w:name w:val="heading 1"/>
    <w:basedOn w:val="Normal"/>
    <w:next w:val="Normal"/>
    <w:link w:val="Heading1Char"/>
    <w:qFormat/>
    <w:rsid w:val="00085E57"/>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sr-Latn-CS" w:eastAsia="ar-SA"/>
    </w:rPr>
  </w:style>
  <w:style w:type="paragraph" w:styleId="Heading2">
    <w:name w:val="heading 2"/>
    <w:basedOn w:val="Normal"/>
    <w:next w:val="Normal"/>
    <w:link w:val="Heading2Char"/>
    <w:uiPriority w:val="9"/>
    <w:qFormat/>
    <w:rsid w:val="00085E5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iPriority w:val="9"/>
    <w:qFormat/>
    <w:rsid w:val="00085E5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Heading8">
    <w:name w:val="heading 8"/>
    <w:basedOn w:val="Normal"/>
    <w:next w:val="Normal"/>
    <w:link w:val="Heading8Char"/>
    <w:qFormat/>
    <w:rsid w:val="00085E57"/>
    <w:pPr>
      <w:keepNext/>
      <w:tabs>
        <w:tab w:val="num" w:pos="1440"/>
      </w:tabs>
      <w:suppressAutoHyphens/>
      <w:spacing w:after="0" w:line="240" w:lineRule="auto"/>
      <w:ind w:left="1440" w:hanging="1440"/>
      <w:jc w:val="center"/>
      <w:outlineLvl w:val="7"/>
    </w:pPr>
    <w:rPr>
      <w:rFonts w:ascii="Times New Roman" w:eastAsia="Times New Roman" w:hAnsi="Times New Roman" w:cs="Times New Roman"/>
      <w:b/>
      <w:bCs/>
      <w:sz w:val="20"/>
      <w:szCs w:val="24"/>
      <w:lang w:val="sr-Cyrl-CS" w:eastAsia="ar-SA"/>
    </w:rPr>
  </w:style>
  <w:style w:type="paragraph" w:styleId="Heading9">
    <w:name w:val="heading 9"/>
    <w:basedOn w:val="Normal"/>
    <w:next w:val="Normal"/>
    <w:link w:val="Heading9Char"/>
    <w:qFormat/>
    <w:rsid w:val="00085E57"/>
    <w:pPr>
      <w:keepNext/>
      <w:tabs>
        <w:tab w:val="num" w:pos="1584"/>
      </w:tabs>
      <w:suppressAutoHyphens/>
      <w:spacing w:after="0" w:line="240" w:lineRule="auto"/>
      <w:ind w:left="1584" w:hanging="1584"/>
      <w:jc w:val="center"/>
      <w:outlineLvl w:val="8"/>
    </w:pPr>
    <w:rPr>
      <w:rFonts w:ascii="Times New Roman" w:eastAsia="Times New Roman" w:hAnsi="Times New Roman" w:cs="Times New Roman"/>
      <w:b/>
      <w:bCs/>
      <w:sz w:val="18"/>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E57"/>
    <w:rPr>
      <w:rFonts w:ascii="Arial" w:eastAsia="Times New Roman" w:hAnsi="Arial" w:cs="Arial"/>
      <w:b/>
      <w:bCs/>
      <w:kern w:val="1"/>
      <w:sz w:val="32"/>
      <w:szCs w:val="32"/>
      <w:lang w:val="sr-Latn-CS" w:eastAsia="ar-SA"/>
    </w:rPr>
  </w:style>
  <w:style w:type="character" w:customStyle="1" w:styleId="Heading2Char">
    <w:name w:val="Heading 2 Char"/>
    <w:basedOn w:val="DefaultParagraphFont"/>
    <w:link w:val="Heading2"/>
    <w:uiPriority w:val="9"/>
    <w:rsid w:val="00085E57"/>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rsid w:val="00085E57"/>
    <w:rPr>
      <w:rFonts w:ascii="Cambria" w:eastAsia="Times New Roman" w:hAnsi="Cambria" w:cs="Times New Roman"/>
      <w:b/>
      <w:bCs/>
      <w:sz w:val="26"/>
      <w:szCs w:val="26"/>
      <w:lang w:eastAsia="ar-SA"/>
    </w:rPr>
  </w:style>
  <w:style w:type="character" w:customStyle="1" w:styleId="Heading8Char">
    <w:name w:val="Heading 8 Char"/>
    <w:basedOn w:val="DefaultParagraphFont"/>
    <w:link w:val="Heading8"/>
    <w:rsid w:val="00085E57"/>
    <w:rPr>
      <w:rFonts w:ascii="Times New Roman" w:eastAsia="Times New Roman" w:hAnsi="Times New Roman" w:cs="Times New Roman"/>
      <w:b/>
      <w:bCs/>
      <w:sz w:val="20"/>
      <w:szCs w:val="24"/>
      <w:lang w:val="sr-Cyrl-CS" w:eastAsia="ar-SA"/>
    </w:rPr>
  </w:style>
  <w:style w:type="character" w:customStyle="1" w:styleId="Heading9Char">
    <w:name w:val="Heading 9 Char"/>
    <w:basedOn w:val="DefaultParagraphFont"/>
    <w:link w:val="Heading9"/>
    <w:rsid w:val="00085E57"/>
    <w:rPr>
      <w:rFonts w:ascii="Times New Roman" w:eastAsia="Times New Roman" w:hAnsi="Times New Roman" w:cs="Times New Roman"/>
      <w:b/>
      <w:bCs/>
      <w:sz w:val="18"/>
      <w:szCs w:val="24"/>
      <w:lang w:val="sr-Cyrl-CS" w:eastAsia="ar-SA"/>
    </w:rPr>
  </w:style>
  <w:style w:type="character" w:customStyle="1" w:styleId="font121">
    <w:name w:val="font121"/>
    <w:basedOn w:val="DefaultParagraphFont"/>
    <w:rsid w:val="00ED4AA0"/>
    <w:rPr>
      <w:rFonts w:ascii="Calibri" w:hAnsi="Calibri" w:cs="Calibri" w:hint="default"/>
      <w:b w:val="0"/>
      <w:bCs w:val="0"/>
      <w:i/>
      <w:iCs/>
      <w:strike w:val="0"/>
      <w:dstrike w:val="0"/>
      <w:color w:val="auto"/>
      <w:sz w:val="20"/>
      <w:szCs w:val="20"/>
      <w:u w:val="none"/>
      <w:effect w:val="none"/>
    </w:rPr>
  </w:style>
  <w:style w:type="table" w:styleId="TableGrid">
    <w:name w:val="Table Grid"/>
    <w:basedOn w:val="TableNormal"/>
    <w:uiPriority w:val="59"/>
    <w:rsid w:val="00ED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85E57"/>
    <w:rPr>
      <w:rFonts w:ascii="Wingdings" w:hAnsi="Wingdings"/>
    </w:rPr>
  </w:style>
  <w:style w:type="character" w:customStyle="1" w:styleId="WW8Num1z2">
    <w:name w:val="WW8Num1z2"/>
    <w:rsid w:val="00085E57"/>
    <w:rPr>
      <w:rFonts w:ascii="Times New Roman" w:eastAsia="Times New Roman" w:hAnsi="Times New Roman" w:cs="Times New Roman"/>
    </w:rPr>
  </w:style>
  <w:style w:type="character" w:customStyle="1" w:styleId="WW8Num1z3">
    <w:name w:val="WW8Num1z3"/>
    <w:rsid w:val="00085E57"/>
    <w:rPr>
      <w:rFonts w:ascii="Symbol" w:hAnsi="Symbol"/>
    </w:rPr>
  </w:style>
  <w:style w:type="character" w:customStyle="1" w:styleId="WW8Num1z4">
    <w:name w:val="WW8Num1z4"/>
    <w:rsid w:val="00085E57"/>
    <w:rPr>
      <w:rFonts w:ascii="Courier New" w:hAnsi="Courier New" w:cs="Courier New"/>
    </w:rPr>
  </w:style>
  <w:style w:type="character" w:customStyle="1" w:styleId="WW8Num2z0">
    <w:name w:val="WW8Num2z0"/>
    <w:rsid w:val="00085E57"/>
    <w:rPr>
      <w:rFonts w:ascii="Symbol" w:hAnsi="Symbol"/>
    </w:rPr>
  </w:style>
  <w:style w:type="character" w:customStyle="1" w:styleId="WW8Num2z1">
    <w:name w:val="WW8Num2z1"/>
    <w:rsid w:val="00085E57"/>
    <w:rPr>
      <w:rFonts w:ascii="Courier New" w:hAnsi="Courier New" w:cs="Courier New"/>
    </w:rPr>
  </w:style>
  <w:style w:type="character" w:customStyle="1" w:styleId="WW8Num2z2">
    <w:name w:val="WW8Num2z2"/>
    <w:rsid w:val="00085E57"/>
    <w:rPr>
      <w:rFonts w:ascii="Wingdings" w:hAnsi="Wingdings"/>
    </w:rPr>
  </w:style>
  <w:style w:type="character" w:customStyle="1" w:styleId="WW8Num3z0">
    <w:name w:val="WW8Num3z0"/>
    <w:rsid w:val="00085E57"/>
    <w:rPr>
      <w:rFonts w:ascii="Symbol" w:hAnsi="Symbol"/>
    </w:rPr>
  </w:style>
  <w:style w:type="character" w:customStyle="1" w:styleId="WW8Num3z1">
    <w:name w:val="WW8Num3z1"/>
    <w:rsid w:val="00085E57"/>
    <w:rPr>
      <w:rFonts w:ascii="Wingdings" w:hAnsi="Wingdings"/>
    </w:rPr>
  </w:style>
  <w:style w:type="character" w:customStyle="1" w:styleId="WW8Num3z4">
    <w:name w:val="WW8Num3z4"/>
    <w:rsid w:val="00085E57"/>
    <w:rPr>
      <w:rFonts w:ascii="Courier New" w:hAnsi="Courier New" w:cs="Courier New"/>
    </w:rPr>
  </w:style>
  <w:style w:type="character" w:customStyle="1" w:styleId="WW8Num4z0">
    <w:name w:val="WW8Num4z0"/>
    <w:rsid w:val="00085E57"/>
    <w:rPr>
      <w:rFonts w:ascii="Symbol" w:hAnsi="Symbol"/>
    </w:rPr>
  </w:style>
  <w:style w:type="character" w:customStyle="1" w:styleId="WW8Num4z1">
    <w:name w:val="WW8Num4z1"/>
    <w:rsid w:val="00085E57"/>
    <w:rPr>
      <w:rFonts w:ascii="Courier New" w:hAnsi="Courier New" w:cs="Courier New"/>
    </w:rPr>
  </w:style>
  <w:style w:type="character" w:customStyle="1" w:styleId="WW8Num4z2">
    <w:name w:val="WW8Num4z2"/>
    <w:rsid w:val="00085E57"/>
    <w:rPr>
      <w:rFonts w:ascii="Wingdings" w:hAnsi="Wingdings"/>
    </w:rPr>
  </w:style>
  <w:style w:type="character" w:customStyle="1" w:styleId="WW8Num5z0">
    <w:name w:val="WW8Num5z0"/>
    <w:rsid w:val="00085E57"/>
    <w:rPr>
      <w:rFonts w:ascii="Wingdings" w:hAnsi="Wingdings"/>
    </w:rPr>
  </w:style>
  <w:style w:type="character" w:customStyle="1" w:styleId="WW8Num6z0">
    <w:name w:val="WW8Num6z0"/>
    <w:rsid w:val="00085E57"/>
    <w:rPr>
      <w:rFonts w:ascii="Symbol" w:hAnsi="Symbol"/>
    </w:rPr>
  </w:style>
  <w:style w:type="character" w:customStyle="1" w:styleId="WW8Num6z1">
    <w:name w:val="WW8Num6z1"/>
    <w:rsid w:val="00085E57"/>
    <w:rPr>
      <w:rFonts w:ascii="Courier New" w:hAnsi="Courier New" w:cs="Courier New"/>
    </w:rPr>
  </w:style>
  <w:style w:type="character" w:customStyle="1" w:styleId="WW8Num6z2">
    <w:name w:val="WW8Num6z2"/>
    <w:rsid w:val="00085E57"/>
    <w:rPr>
      <w:rFonts w:ascii="Wingdings" w:hAnsi="Wingdings"/>
    </w:rPr>
  </w:style>
  <w:style w:type="character" w:customStyle="1" w:styleId="WW8Num7z0">
    <w:name w:val="WW8Num7z0"/>
    <w:rsid w:val="00085E57"/>
    <w:rPr>
      <w:rFonts w:ascii="Symbol" w:hAnsi="Symbol"/>
    </w:rPr>
  </w:style>
  <w:style w:type="character" w:customStyle="1" w:styleId="WW8Num7z1">
    <w:name w:val="WW8Num7z1"/>
    <w:rsid w:val="00085E57"/>
    <w:rPr>
      <w:rFonts w:ascii="Wingdings" w:hAnsi="Wingdings"/>
    </w:rPr>
  </w:style>
  <w:style w:type="character" w:customStyle="1" w:styleId="WW8Num7z4">
    <w:name w:val="WW8Num7z4"/>
    <w:rsid w:val="00085E57"/>
    <w:rPr>
      <w:rFonts w:ascii="Courier New" w:hAnsi="Courier New" w:cs="Courier New"/>
    </w:rPr>
  </w:style>
  <w:style w:type="character" w:customStyle="1" w:styleId="WW8Num8z0">
    <w:name w:val="WW8Num8z0"/>
    <w:rsid w:val="00085E57"/>
    <w:rPr>
      <w:rFonts w:ascii="Wingdings" w:hAnsi="Wingdings"/>
    </w:rPr>
  </w:style>
  <w:style w:type="character" w:customStyle="1" w:styleId="WW8Num8z1">
    <w:name w:val="WW8Num8z1"/>
    <w:rsid w:val="00085E57"/>
    <w:rPr>
      <w:rFonts w:ascii="Courier New" w:hAnsi="Courier New" w:cs="Courier New"/>
    </w:rPr>
  </w:style>
  <w:style w:type="character" w:customStyle="1" w:styleId="WW8Num8z3">
    <w:name w:val="WW8Num8z3"/>
    <w:rsid w:val="00085E57"/>
    <w:rPr>
      <w:rFonts w:ascii="Symbol" w:hAnsi="Symbol"/>
    </w:rPr>
  </w:style>
  <w:style w:type="character" w:customStyle="1" w:styleId="WW8Num9z0">
    <w:name w:val="WW8Num9z0"/>
    <w:rsid w:val="00085E57"/>
    <w:rPr>
      <w:rFonts w:ascii="Symbol" w:hAnsi="Symbol"/>
    </w:rPr>
  </w:style>
  <w:style w:type="character" w:customStyle="1" w:styleId="WW8Num9z1">
    <w:name w:val="WW8Num9z1"/>
    <w:rsid w:val="00085E57"/>
    <w:rPr>
      <w:rFonts w:ascii="Courier New" w:hAnsi="Courier New" w:cs="Courier New"/>
    </w:rPr>
  </w:style>
  <w:style w:type="character" w:customStyle="1" w:styleId="WW8Num9z2">
    <w:name w:val="WW8Num9z2"/>
    <w:rsid w:val="00085E57"/>
    <w:rPr>
      <w:rFonts w:ascii="Wingdings" w:hAnsi="Wingdings"/>
    </w:rPr>
  </w:style>
  <w:style w:type="character" w:customStyle="1" w:styleId="WW8Num10z0">
    <w:name w:val="WW8Num10z0"/>
    <w:rsid w:val="00085E57"/>
    <w:rPr>
      <w:rFonts w:ascii="Symbol" w:hAnsi="Symbol"/>
    </w:rPr>
  </w:style>
  <w:style w:type="character" w:customStyle="1" w:styleId="WW8Num10z1">
    <w:name w:val="WW8Num10z1"/>
    <w:rsid w:val="00085E57"/>
    <w:rPr>
      <w:rFonts w:ascii="Courier New" w:hAnsi="Courier New" w:cs="Courier New"/>
    </w:rPr>
  </w:style>
  <w:style w:type="character" w:customStyle="1" w:styleId="WW8Num10z2">
    <w:name w:val="WW8Num10z2"/>
    <w:rsid w:val="00085E57"/>
    <w:rPr>
      <w:rFonts w:ascii="Wingdings" w:hAnsi="Wingdings"/>
    </w:rPr>
  </w:style>
  <w:style w:type="character" w:customStyle="1" w:styleId="WW8Num11z0">
    <w:name w:val="WW8Num11z0"/>
    <w:rsid w:val="00085E57"/>
    <w:rPr>
      <w:rFonts w:ascii="Wingdings" w:hAnsi="Wingdings"/>
    </w:rPr>
  </w:style>
  <w:style w:type="character" w:customStyle="1" w:styleId="WW8Num11z1">
    <w:name w:val="WW8Num11z1"/>
    <w:rsid w:val="00085E57"/>
    <w:rPr>
      <w:rFonts w:ascii="Courier New" w:hAnsi="Courier New" w:cs="Courier New"/>
    </w:rPr>
  </w:style>
  <w:style w:type="character" w:customStyle="1" w:styleId="WW8Num11z3">
    <w:name w:val="WW8Num11z3"/>
    <w:rsid w:val="00085E57"/>
    <w:rPr>
      <w:rFonts w:ascii="Symbol" w:hAnsi="Symbol"/>
    </w:rPr>
  </w:style>
  <w:style w:type="character" w:customStyle="1" w:styleId="WW8Num12z0">
    <w:name w:val="WW8Num12z0"/>
    <w:rsid w:val="00085E57"/>
    <w:rPr>
      <w:rFonts w:ascii="Symbol" w:hAnsi="Symbol"/>
    </w:rPr>
  </w:style>
  <w:style w:type="character" w:customStyle="1" w:styleId="WW8Num12z1">
    <w:name w:val="WW8Num12z1"/>
    <w:rsid w:val="00085E57"/>
    <w:rPr>
      <w:rFonts w:ascii="Courier New" w:hAnsi="Courier New" w:cs="Courier New"/>
    </w:rPr>
  </w:style>
  <w:style w:type="character" w:customStyle="1" w:styleId="WW8Num12z2">
    <w:name w:val="WW8Num12z2"/>
    <w:rsid w:val="00085E57"/>
    <w:rPr>
      <w:rFonts w:ascii="Wingdings" w:hAnsi="Wingdings"/>
    </w:rPr>
  </w:style>
  <w:style w:type="character" w:customStyle="1" w:styleId="WW8Num13z0">
    <w:name w:val="WW8Num13z0"/>
    <w:rsid w:val="00085E57"/>
    <w:rPr>
      <w:rFonts w:ascii="Symbol" w:hAnsi="Symbol"/>
    </w:rPr>
  </w:style>
  <w:style w:type="character" w:customStyle="1" w:styleId="WW8Num13z1">
    <w:name w:val="WW8Num13z1"/>
    <w:rsid w:val="00085E57"/>
    <w:rPr>
      <w:rFonts w:ascii="Courier New" w:hAnsi="Courier New" w:cs="Courier New"/>
    </w:rPr>
  </w:style>
  <w:style w:type="character" w:customStyle="1" w:styleId="WW8Num13z2">
    <w:name w:val="WW8Num13z2"/>
    <w:rsid w:val="00085E57"/>
    <w:rPr>
      <w:rFonts w:ascii="Wingdings" w:hAnsi="Wingdings"/>
    </w:rPr>
  </w:style>
  <w:style w:type="character" w:customStyle="1" w:styleId="WW8Num15z0">
    <w:name w:val="WW8Num15z0"/>
    <w:rsid w:val="00085E57"/>
    <w:rPr>
      <w:rFonts w:ascii="Verdana" w:eastAsia="Times New Roman" w:hAnsi="Verdana" w:cs="Times New Roman"/>
    </w:rPr>
  </w:style>
  <w:style w:type="character" w:customStyle="1" w:styleId="WW8Num15z1">
    <w:name w:val="WW8Num15z1"/>
    <w:rsid w:val="00085E57"/>
    <w:rPr>
      <w:rFonts w:ascii="Courier New" w:hAnsi="Courier New" w:cs="Courier New"/>
    </w:rPr>
  </w:style>
  <w:style w:type="character" w:customStyle="1" w:styleId="WW8Num15z2">
    <w:name w:val="WW8Num15z2"/>
    <w:rsid w:val="00085E57"/>
    <w:rPr>
      <w:rFonts w:ascii="Wingdings" w:hAnsi="Wingdings"/>
    </w:rPr>
  </w:style>
  <w:style w:type="character" w:customStyle="1" w:styleId="WW8Num15z3">
    <w:name w:val="WW8Num15z3"/>
    <w:rsid w:val="00085E57"/>
    <w:rPr>
      <w:rFonts w:ascii="Symbol" w:hAnsi="Symbol"/>
    </w:rPr>
  </w:style>
  <w:style w:type="character" w:customStyle="1" w:styleId="WW8Num16z0">
    <w:name w:val="WW8Num16z0"/>
    <w:rsid w:val="00085E57"/>
    <w:rPr>
      <w:rFonts w:ascii="Symbol" w:hAnsi="Symbol"/>
    </w:rPr>
  </w:style>
  <w:style w:type="character" w:customStyle="1" w:styleId="WW8Num16z1">
    <w:name w:val="WW8Num16z1"/>
    <w:rsid w:val="00085E57"/>
    <w:rPr>
      <w:rFonts w:ascii="Courier New" w:hAnsi="Courier New" w:cs="Courier New"/>
    </w:rPr>
  </w:style>
  <w:style w:type="character" w:customStyle="1" w:styleId="WW8Num16z2">
    <w:name w:val="WW8Num16z2"/>
    <w:rsid w:val="00085E57"/>
    <w:rPr>
      <w:rFonts w:ascii="Wingdings" w:hAnsi="Wingdings"/>
    </w:rPr>
  </w:style>
  <w:style w:type="character" w:customStyle="1" w:styleId="WW8Num17z0">
    <w:name w:val="WW8Num17z0"/>
    <w:rsid w:val="00085E57"/>
    <w:rPr>
      <w:rFonts w:ascii="Times New Roman" w:eastAsia="Times New Roman" w:hAnsi="Times New Roman" w:cs="Times New Roman"/>
    </w:rPr>
  </w:style>
  <w:style w:type="character" w:customStyle="1" w:styleId="WW8Num17z1">
    <w:name w:val="WW8Num17z1"/>
    <w:rsid w:val="00085E57"/>
    <w:rPr>
      <w:rFonts w:ascii="Courier New" w:hAnsi="Courier New" w:cs="Courier New"/>
    </w:rPr>
  </w:style>
  <w:style w:type="character" w:customStyle="1" w:styleId="WW8Num17z2">
    <w:name w:val="WW8Num17z2"/>
    <w:rsid w:val="00085E57"/>
    <w:rPr>
      <w:rFonts w:ascii="Wingdings" w:hAnsi="Wingdings"/>
    </w:rPr>
  </w:style>
  <w:style w:type="character" w:customStyle="1" w:styleId="WW8Num17z3">
    <w:name w:val="WW8Num17z3"/>
    <w:rsid w:val="00085E57"/>
    <w:rPr>
      <w:rFonts w:ascii="Symbol" w:hAnsi="Symbol"/>
    </w:rPr>
  </w:style>
  <w:style w:type="character" w:styleId="Strong">
    <w:name w:val="Strong"/>
    <w:qFormat/>
    <w:rsid w:val="00085E57"/>
    <w:rPr>
      <w:b/>
      <w:bCs/>
      <w:color w:val="023C7D"/>
    </w:rPr>
  </w:style>
  <w:style w:type="character" w:customStyle="1" w:styleId="FooterChar">
    <w:name w:val="Footer Char"/>
    <w:uiPriority w:val="99"/>
    <w:rsid w:val="00085E57"/>
    <w:rPr>
      <w:sz w:val="24"/>
      <w:szCs w:val="24"/>
    </w:rPr>
  </w:style>
  <w:style w:type="character" w:customStyle="1" w:styleId="NumberingSymbols">
    <w:name w:val="Numbering Symbols"/>
    <w:rsid w:val="00085E57"/>
  </w:style>
  <w:style w:type="paragraph" w:customStyle="1" w:styleId="Heading">
    <w:name w:val="Heading"/>
    <w:basedOn w:val="Normal"/>
    <w:next w:val="BodyText"/>
    <w:rsid w:val="00085E57"/>
    <w:pPr>
      <w:keepNext/>
      <w:suppressAutoHyphens/>
      <w:spacing w:before="240" w:after="120" w:line="240" w:lineRule="auto"/>
    </w:pPr>
    <w:rPr>
      <w:rFonts w:ascii="Arial" w:eastAsia="Lucida Sans Unicode" w:hAnsi="Arial" w:cs="Tahoma"/>
      <w:sz w:val="28"/>
      <w:szCs w:val="28"/>
      <w:lang w:val="sr-Latn-CS" w:eastAsia="ar-SA"/>
    </w:rPr>
  </w:style>
  <w:style w:type="paragraph" w:styleId="BodyText">
    <w:name w:val="Body Text"/>
    <w:basedOn w:val="Normal"/>
    <w:link w:val="BodyTextChar"/>
    <w:semiHidden/>
    <w:rsid w:val="00085E57"/>
    <w:pPr>
      <w:suppressAutoHyphens/>
      <w:spacing w:after="120" w:line="240" w:lineRule="auto"/>
    </w:pPr>
    <w:rPr>
      <w:rFonts w:ascii="Times New Roman" w:eastAsia="Times New Roman" w:hAnsi="Times New Roman" w:cs="Times New Roman"/>
      <w:sz w:val="24"/>
      <w:szCs w:val="24"/>
      <w:lang w:val="sr-Latn-CS" w:eastAsia="ar-SA"/>
    </w:rPr>
  </w:style>
  <w:style w:type="character" w:customStyle="1" w:styleId="BodyTextChar">
    <w:name w:val="Body Text Char"/>
    <w:basedOn w:val="DefaultParagraphFont"/>
    <w:link w:val="BodyText"/>
    <w:semiHidden/>
    <w:rsid w:val="00085E57"/>
    <w:rPr>
      <w:rFonts w:ascii="Times New Roman" w:eastAsia="Times New Roman" w:hAnsi="Times New Roman" w:cs="Times New Roman"/>
      <w:sz w:val="24"/>
      <w:szCs w:val="24"/>
      <w:lang w:val="sr-Latn-CS" w:eastAsia="ar-SA"/>
    </w:rPr>
  </w:style>
  <w:style w:type="paragraph" w:styleId="List">
    <w:name w:val="List"/>
    <w:basedOn w:val="BodyText"/>
    <w:semiHidden/>
    <w:rsid w:val="00085E57"/>
    <w:rPr>
      <w:rFonts w:cs="Tahoma"/>
    </w:rPr>
  </w:style>
  <w:style w:type="paragraph" w:styleId="Caption">
    <w:name w:val="caption"/>
    <w:basedOn w:val="Normal"/>
    <w:qFormat/>
    <w:rsid w:val="00085E57"/>
    <w:pPr>
      <w:suppressLineNumbers/>
      <w:suppressAutoHyphens/>
      <w:spacing w:before="120" w:after="120" w:line="240" w:lineRule="auto"/>
    </w:pPr>
    <w:rPr>
      <w:rFonts w:ascii="Times New Roman" w:eastAsia="Times New Roman" w:hAnsi="Times New Roman" w:cs="Tahoma"/>
      <w:i/>
      <w:iCs/>
      <w:sz w:val="24"/>
      <w:szCs w:val="24"/>
      <w:lang w:val="sr-Latn-CS" w:eastAsia="ar-SA"/>
    </w:rPr>
  </w:style>
  <w:style w:type="paragraph" w:customStyle="1" w:styleId="Index">
    <w:name w:val="Index"/>
    <w:basedOn w:val="Normal"/>
    <w:rsid w:val="00085E57"/>
    <w:pPr>
      <w:suppressLineNumbers/>
      <w:suppressAutoHyphens/>
      <w:spacing w:after="0" w:line="240" w:lineRule="auto"/>
    </w:pPr>
    <w:rPr>
      <w:rFonts w:ascii="Times New Roman" w:eastAsia="Times New Roman" w:hAnsi="Times New Roman" w:cs="Tahoma"/>
      <w:sz w:val="24"/>
      <w:szCs w:val="24"/>
      <w:lang w:val="sr-Latn-CS" w:eastAsia="ar-SA"/>
    </w:rPr>
  </w:style>
  <w:style w:type="paragraph" w:styleId="Header">
    <w:name w:val="header"/>
    <w:basedOn w:val="Normal"/>
    <w:link w:val="HeaderChar"/>
    <w:semiHidden/>
    <w:rsid w:val="00085E57"/>
    <w:pPr>
      <w:tabs>
        <w:tab w:val="center" w:pos="4320"/>
        <w:tab w:val="right" w:pos="8640"/>
      </w:tabs>
      <w:suppressAutoHyphens/>
      <w:spacing w:after="0" w:line="240" w:lineRule="auto"/>
    </w:pPr>
    <w:rPr>
      <w:rFonts w:ascii="Times New Roman" w:eastAsia="Times New Roman" w:hAnsi="Times New Roman" w:cs="Times New Roman"/>
      <w:sz w:val="24"/>
      <w:szCs w:val="24"/>
      <w:lang w:val="sl-SI" w:eastAsia="ar-SA"/>
    </w:rPr>
  </w:style>
  <w:style w:type="character" w:customStyle="1" w:styleId="HeaderChar">
    <w:name w:val="Header Char"/>
    <w:basedOn w:val="DefaultParagraphFont"/>
    <w:link w:val="Header"/>
    <w:semiHidden/>
    <w:rsid w:val="00085E57"/>
    <w:rPr>
      <w:rFonts w:ascii="Times New Roman" w:eastAsia="Times New Roman" w:hAnsi="Times New Roman" w:cs="Times New Roman"/>
      <w:sz w:val="24"/>
      <w:szCs w:val="24"/>
      <w:lang w:val="sl-SI" w:eastAsia="ar-SA"/>
    </w:rPr>
  </w:style>
  <w:style w:type="paragraph" w:styleId="BalloonText">
    <w:name w:val="Balloon Text"/>
    <w:basedOn w:val="Normal"/>
    <w:link w:val="BalloonTextChar"/>
    <w:rsid w:val="00085E57"/>
    <w:pPr>
      <w:suppressAutoHyphens/>
      <w:spacing w:after="0" w:line="240" w:lineRule="auto"/>
    </w:pPr>
    <w:rPr>
      <w:rFonts w:ascii="Tahoma" w:eastAsia="Times New Roman" w:hAnsi="Tahoma" w:cs="Tahoma"/>
      <w:sz w:val="16"/>
      <w:szCs w:val="16"/>
      <w:lang w:val="sr-Latn-CS" w:eastAsia="ar-SA"/>
    </w:rPr>
  </w:style>
  <w:style w:type="character" w:customStyle="1" w:styleId="BalloonTextChar">
    <w:name w:val="Balloon Text Char"/>
    <w:basedOn w:val="DefaultParagraphFont"/>
    <w:link w:val="BalloonText"/>
    <w:rsid w:val="00085E57"/>
    <w:rPr>
      <w:rFonts w:ascii="Tahoma" w:eastAsia="Times New Roman" w:hAnsi="Tahoma" w:cs="Tahoma"/>
      <w:sz w:val="16"/>
      <w:szCs w:val="16"/>
      <w:lang w:val="sr-Latn-CS" w:eastAsia="ar-SA"/>
    </w:rPr>
  </w:style>
  <w:style w:type="paragraph" w:styleId="NormalWeb">
    <w:name w:val="Normal (Web)"/>
    <w:basedOn w:val="Normal"/>
    <w:uiPriority w:val="99"/>
    <w:rsid w:val="00085E57"/>
    <w:pPr>
      <w:suppressAutoHyphens/>
      <w:spacing w:before="280" w:after="119" w:line="240" w:lineRule="auto"/>
    </w:pPr>
    <w:rPr>
      <w:rFonts w:ascii="Times New Roman" w:eastAsia="Times New Roman" w:hAnsi="Times New Roman" w:cs="Times New Roman"/>
      <w:sz w:val="24"/>
      <w:szCs w:val="24"/>
      <w:lang w:val="sr-Latn-CS" w:eastAsia="ar-SA"/>
    </w:rPr>
  </w:style>
  <w:style w:type="paragraph" w:customStyle="1" w:styleId="TableContents">
    <w:name w:val="Table Contents"/>
    <w:basedOn w:val="Normal"/>
    <w:rsid w:val="00085E57"/>
    <w:pPr>
      <w:widowControl w:val="0"/>
      <w:suppressLineNumbers/>
      <w:suppressAutoHyphens/>
      <w:spacing w:after="0" w:line="240" w:lineRule="auto"/>
    </w:pPr>
    <w:rPr>
      <w:rFonts w:ascii="Times New Roman" w:eastAsia="Lucida Sans Unicode" w:hAnsi="Times New Roman" w:cs="Times New Roman"/>
      <w:kern w:val="1"/>
      <w:sz w:val="24"/>
      <w:szCs w:val="24"/>
      <w:lang w:val="en-US" w:eastAsia="ar-SA"/>
    </w:rPr>
  </w:style>
  <w:style w:type="paragraph" w:customStyle="1" w:styleId="WW-Default">
    <w:name w:val="WW-Default"/>
    <w:rsid w:val="00085E57"/>
    <w:pPr>
      <w:suppressAutoHyphens/>
      <w:autoSpaceDE w:val="0"/>
      <w:spacing w:after="0" w:line="240" w:lineRule="auto"/>
    </w:pPr>
    <w:rPr>
      <w:rFonts w:ascii="Times New Roman" w:eastAsia="Arial" w:hAnsi="Times New Roman" w:cs="Times New Roman"/>
      <w:color w:val="000000"/>
      <w:sz w:val="24"/>
      <w:szCs w:val="24"/>
      <w:lang w:val="sr-Latn-CS" w:eastAsia="ar-SA"/>
    </w:rPr>
  </w:style>
  <w:style w:type="paragraph" w:styleId="Footer">
    <w:name w:val="footer"/>
    <w:basedOn w:val="Normal"/>
    <w:link w:val="FooterChar1"/>
    <w:uiPriority w:val="99"/>
    <w:rsid w:val="00085E57"/>
    <w:pPr>
      <w:tabs>
        <w:tab w:val="center" w:pos="4535"/>
        <w:tab w:val="right" w:pos="9071"/>
      </w:tab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FooterChar1">
    <w:name w:val="Footer Char1"/>
    <w:basedOn w:val="DefaultParagraphFont"/>
    <w:link w:val="Footer"/>
    <w:uiPriority w:val="99"/>
    <w:rsid w:val="00085E57"/>
    <w:rPr>
      <w:rFonts w:ascii="Times New Roman" w:eastAsia="Times New Roman" w:hAnsi="Times New Roman" w:cs="Times New Roman"/>
      <w:sz w:val="24"/>
      <w:szCs w:val="24"/>
      <w:lang w:val="sr-Latn-CS" w:eastAsia="ar-SA"/>
    </w:rPr>
  </w:style>
  <w:style w:type="paragraph" w:customStyle="1" w:styleId="TableHeading">
    <w:name w:val="Table Heading"/>
    <w:basedOn w:val="TableContents"/>
    <w:rsid w:val="00085E57"/>
    <w:pPr>
      <w:jc w:val="center"/>
    </w:pPr>
    <w:rPr>
      <w:b/>
      <w:bCs/>
    </w:rPr>
  </w:style>
  <w:style w:type="character" w:styleId="CommentReference">
    <w:name w:val="annotation reference"/>
    <w:unhideWhenUsed/>
    <w:rsid w:val="00085E57"/>
    <w:rPr>
      <w:sz w:val="16"/>
      <w:szCs w:val="16"/>
    </w:rPr>
  </w:style>
  <w:style w:type="paragraph" w:styleId="CommentText">
    <w:name w:val="annotation text"/>
    <w:basedOn w:val="Normal"/>
    <w:link w:val="CommentTextChar"/>
    <w:unhideWhenUsed/>
    <w:rsid w:val="00085E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085E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85E57"/>
    <w:rPr>
      <w:b/>
      <w:bCs/>
    </w:rPr>
  </w:style>
  <w:style w:type="character" w:customStyle="1" w:styleId="CommentSubjectChar">
    <w:name w:val="Comment Subject Char"/>
    <w:basedOn w:val="CommentTextChar"/>
    <w:link w:val="CommentSubject"/>
    <w:uiPriority w:val="99"/>
    <w:semiHidden/>
    <w:rsid w:val="00085E57"/>
    <w:rPr>
      <w:rFonts w:ascii="Times New Roman" w:eastAsia="Times New Roman" w:hAnsi="Times New Roman" w:cs="Times New Roman"/>
      <w:b/>
      <w:bCs/>
      <w:sz w:val="20"/>
      <w:szCs w:val="20"/>
      <w:lang w:eastAsia="ar-SA"/>
    </w:rPr>
  </w:style>
  <w:style w:type="table" w:styleId="MediumGrid2-Accent1">
    <w:name w:val="Medium Grid 2 Accent 1"/>
    <w:basedOn w:val="TableNormal"/>
    <w:uiPriority w:val="68"/>
    <w:rsid w:val="00085E57"/>
    <w:pPr>
      <w:spacing w:after="0" w:line="240" w:lineRule="auto"/>
    </w:pPr>
    <w:rPr>
      <w:rFonts w:ascii="Cambria" w:eastAsia="Times New Roman" w:hAnsi="Cambria" w:cs="Times New Roman"/>
      <w:color w:val="000000"/>
      <w:sz w:val="20"/>
      <w:szCs w:val="20"/>
      <w:lang/>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1">
    <w:name w:val="Medium Grid 1 Accent 1"/>
    <w:basedOn w:val="TableNormal"/>
    <w:uiPriority w:val="67"/>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TOCHeading">
    <w:name w:val="TOC Heading"/>
    <w:basedOn w:val="Heading1"/>
    <w:next w:val="Normal"/>
    <w:uiPriority w:val="39"/>
    <w:qFormat/>
    <w:rsid w:val="00085E57"/>
    <w:pPr>
      <w:keepLines/>
      <w:tabs>
        <w:tab w:val="clear" w:pos="432"/>
      </w:tabs>
      <w:suppressAutoHyphens w:val="0"/>
      <w:spacing w:before="480" w:after="0" w:line="276" w:lineRule="auto"/>
      <w:ind w:left="0" w:firstLine="0"/>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unhideWhenUsed/>
    <w:qFormat/>
    <w:rsid w:val="00085E57"/>
    <w:pPr>
      <w:spacing w:after="100" w:line="276" w:lineRule="auto"/>
      <w:ind w:left="220"/>
    </w:pPr>
    <w:rPr>
      <w:rFonts w:ascii="Calibri" w:eastAsia="Times New Roman" w:hAnsi="Calibri" w:cs="Times New Roman"/>
      <w:lang w:val="en-US"/>
    </w:rPr>
  </w:style>
  <w:style w:type="paragraph" w:styleId="TOC1">
    <w:name w:val="toc 1"/>
    <w:basedOn w:val="Normal"/>
    <w:next w:val="Normal"/>
    <w:autoRedefine/>
    <w:uiPriority w:val="39"/>
    <w:semiHidden/>
    <w:unhideWhenUsed/>
    <w:qFormat/>
    <w:rsid w:val="00085E57"/>
    <w:pPr>
      <w:spacing w:after="100" w:line="276" w:lineRule="auto"/>
    </w:pPr>
    <w:rPr>
      <w:rFonts w:ascii="Calibri" w:eastAsia="Times New Roman" w:hAnsi="Calibri" w:cs="Times New Roman"/>
      <w:lang w:val="en-US"/>
    </w:rPr>
  </w:style>
  <w:style w:type="paragraph" w:styleId="TOC3">
    <w:name w:val="toc 3"/>
    <w:basedOn w:val="Normal"/>
    <w:next w:val="Normal"/>
    <w:autoRedefine/>
    <w:uiPriority w:val="39"/>
    <w:unhideWhenUsed/>
    <w:qFormat/>
    <w:rsid w:val="00085E57"/>
    <w:pPr>
      <w:spacing w:after="100" w:line="276" w:lineRule="auto"/>
      <w:ind w:left="440"/>
    </w:pPr>
    <w:rPr>
      <w:rFonts w:ascii="Calibri" w:eastAsia="Times New Roman" w:hAnsi="Calibri" w:cs="Times New Roman"/>
      <w:lang w:val="en-US"/>
    </w:rPr>
  </w:style>
  <w:style w:type="paragraph" w:customStyle="1" w:styleId="Default">
    <w:name w:val="Default"/>
    <w:rsid w:val="00085E5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Shading-Accent4">
    <w:name w:val="Light Shading Accent 4"/>
    <w:basedOn w:val="TableNormal"/>
    <w:uiPriority w:val="60"/>
    <w:rsid w:val="00085E57"/>
    <w:pPr>
      <w:spacing w:after="0" w:line="240" w:lineRule="auto"/>
    </w:pPr>
    <w:rPr>
      <w:rFonts w:ascii="Times New Roman" w:eastAsia="Times New Roman" w:hAnsi="Times New Roman" w:cs="Times New Roman"/>
      <w:color w:val="5F497A"/>
      <w:sz w:val="20"/>
      <w:szCs w:val="20"/>
      <w:lang/>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085E57"/>
    <w:pPr>
      <w:spacing w:after="0" w:line="240" w:lineRule="auto"/>
    </w:pPr>
    <w:rPr>
      <w:rFonts w:ascii="Times New Roman" w:eastAsia="Times New Roman" w:hAnsi="Times New Roman" w:cs="Times New Roman"/>
      <w:color w:val="943634"/>
      <w:sz w:val="20"/>
      <w:szCs w:val="20"/>
      <w:lang/>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1-Accent2">
    <w:name w:val="Medium Grid 1 Accent 2"/>
    <w:basedOn w:val="TableNormal"/>
    <w:uiPriority w:val="67"/>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List-Accent2">
    <w:name w:val="Light List Accent 2"/>
    <w:basedOn w:val="TableNormal"/>
    <w:uiPriority w:val="61"/>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FootnoteText">
    <w:name w:val="footnote text"/>
    <w:basedOn w:val="Normal"/>
    <w:link w:val="FootnoteTextChar"/>
    <w:uiPriority w:val="99"/>
    <w:unhideWhenUsed/>
    <w:rsid w:val="00085E57"/>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085E57"/>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085E57"/>
    <w:rPr>
      <w:vertAlign w:val="superscript"/>
    </w:rPr>
  </w:style>
  <w:style w:type="table" w:styleId="MediumGrid2-Accent2">
    <w:name w:val="Medium Grid 2 Accent 2"/>
    <w:basedOn w:val="TableNormal"/>
    <w:uiPriority w:val="68"/>
    <w:rsid w:val="00085E57"/>
    <w:pPr>
      <w:spacing w:after="0" w:line="240" w:lineRule="auto"/>
    </w:pPr>
    <w:rPr>
      <w:rFonts w:ascii="Cambria" w:eastAsia="Times New Roman" w:hAnsi="Cambria" w:cs="Times New Roman"/>
      <w:color w:val="000000"/>
      <w:sz w:val="20"/>
      <w:szCs w:val="20"/>
      <w:lang/>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2-Accent2">
    <w:name w:val="Medium Shading 2 Accent 2"/>
    <w:basedOn w:val="TableNormal"/>
    <w:uiPriority w:val="64"/>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085E57"/>
    <w:pPr>
      <w:spacing w:after="0" w:line="240" w:lineRule="auto"/>
    </w:pPr>
    <w:rPr>
      <w:rFonts w:ascii="Cambria" w:eastAsia="Times New Roman" w:hAnsi="Cambria" w:cs="Times New Roman"/>
      <w:color w:val="000000"/>
      <w:sz w:val="20"/>
      <w:szCs w:val="20"/>
      <w:lan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3"/>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5">
    <w:name w:val="Light List Accent 5"/>
    <w:basedOn w:val="TableNormal"/>
    <w:uiPriority w:val="61"/>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5">
    <w:name w:val="Light Shading Accent 5"/>
    <w:basedOn w:val="TableNormal"/>
    <w:uiPriority w:val="60"/>
    <w:rsid w:val="00085E57"/>
    <w:pPr>
      <w:spacing w:after="0" w:line="240" w:lineRule="auto"/>
    </w:pPr>
    <w:rPr>
      <w:rFonts w:ascii="Times New Roman" w:eastAsia="Times New Roman" w:hAnsi="Times New Roman" w:cs="Times New Roman"/>
      <w:color w:val="31849B"/>
      <w:sz w:val="20"/>
      <w:szCs w:val="20"/>
      <w:lang/>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Hyperlink">
    <w:name w:val="Hyperlink"/>
    <w:uiPriority w:val="99"/>
    <w:rsid w:val="00085E57"/>
    <w:rPr>
      <w:color w:val="0000FF"/>
      <w:u w:val="single"/>
    </w:rPr>
  </w:style>
  <w:style w:type="paragraph" w:styleId="Title">
    <w:name w:val="Title"/>
    <w:basedOn w:val="Normal"/>
    <w:link w:val="TitleChar"/>
    <w:qFormat/>
    <w:rsid w:val="00085E57"/>
    <w:pPr>
      <w:spacing w:after="0" w:line="240" w:lineRule="auto"/>
      <w:jc w:val="center"/>
    </w:pPr>
    <w:rPr>
      <w:rFonts w:ascii="Arial" w:eastAsia="Times New Roman" w:hAnsi="Arial" w:cs="Times New Roman"/>
      <w:b/>
      <w:bCs/>
      <w:sz w:val="24"/>
      <w:szCs w:val="24"/>
      <w:lang w:val="sr-Cyrl-CS"/>
    </w:rPr>
  </w:style>
  <w:style w:type="character" w:customStyle="1" w:styleId="TitleChar">
    <w:name w:val="Title Char"/>
    <w:basedOn w:val="DefaultParagraphFont"/>
    <w:link w:val="Title"/>
    <w:rsid w:val="00085E57"/>
    <w:rPr>
      <w:rFonts w:ascii="Arial" w:eastAsia="Times New Roman" w:hAnsi="Arial" w:cs="Times New Roman"/>
      <w:b/>
      <w:bCs/>
      <w:sz w:val="24"/>
      <w:szCs w:val="24"/>
      <w:lang w:val="sr-Cyrl-CS"/>
    </w:rPr>
  </w:style>
  <w:style w:type="paragraph" w:customStyle="1" w:styleId="CharCharCharCharChar1Char">
    <w:name w:val="Char Char Char Char Char1 Char"/>
    <w:basedOn w:val="Normal"/>
    <w:rsid w:val="00085E57"/>
    <w:pPr>
      <w:tabs>
        <w:tab w:val="left" w:pos="567"/>
      </w:tabs>
      <w:spacing w:before="120" w:line="240" w:lineRule="exact"/>
      <w:ind w:left="1584" w:hanging="504"/>
    </w:pPr>
    <w:rPr>
      <w:rFonts w:ascii="Arial" w:eastAsia="Times New Roman" w:hAnsi="Arial" w:cs="Times New Roman"/>
      <w:b/>
      <w:bCs/>
      <w:color w:val="000000"/>
      <w:sz w:val="24"/>
      <w:szCs w:val="24"/>
      <w:lang w:val="en-US"/>
    </w:rPr>
  </w:style>
  <w:style w:type="table" w:styleId="MediumGrid3-Accent2">
    <w:name w:val="Medium Grid 3 Accent 2"/>
    <w:basedOn w:val="TableNormal"/>
    <w:uiPriority w:val="69"/>
    <w:rsid w:val="00085E57"/>
    <w:pPr>
      <w:spacing w:after="0" w:line="240" w:lineRule="auto"/>
    </w:pPr>
    <w:rPr>
      <w:rFonts w:ascii="Times New Roman" w:eastAsia="Times New Roman" w:hAnsi="Times New Roman" w:cs="Times New Roman"/>
      <w:sz w:val="20"/>
      <w:szCs w:val="20"/>
      <w:lan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ListParagraph">
    <w:name w:val="List Paragraph"/>
    <w:basedOn w:val="Normal"/>
    <w:uiPriority w:val="34"/>
    <w:qFormat/>
    <w:rsid w:val="00085E57"/>
    <w:pPr>
      <w:suppressAutoHyphens/>
      <w:spacing w:after="0" w:line="240" w:lineRule="auto"/>
      <w:ind w:left="720"/>
      <w:contextualSpacing/>
    </w:pPr>
    <w:rPr>
      <w:rFonts w:ascii="Times New Roman" w:eastAsia="Times New Roman" w:hAnsi="Times New Roman" w:cs="Times New Roman"/>
      <w:sz w:val="24"/>
      <w:szCs w:val="24"/>
      <w:lang w:val="sr-Latn-CS" w:eastAsia="ar-SA"/>
    </w:rPr>
  </w:style>
  <w:style w:type="character" w:customStyle="1" w:styleId="font241">
    <w:name w:val="font241"/>
    <w:basedOn w:val="DefaultParagraphFont"/>
    <w:rsid w:val="00BA60AE"/>
    <w:rPr>
      <w:rFonts w:ascii="Calibri" w:hAnsi="Calibri" w:cs="Calibri" w:hint="default"/>
      <w:b w:val="0"/>
      <w:bCs w:val="0"/>
      <w:i w:val="0"/>
      <w:iCs w:val="0"/>
      <w:color w:val="auto"/>
      <w:sz w:val="22"/>
      <w:szCs w:val="22"/>
      <w:u w:val="single"/>
    </w:rPr>
  </w:style>
  <w:style w:type="character" w:customStyle="1" w:styleId="font61">
    <w:name w:val="font61"/>
    <w:basedOn w:val="DefaultParagraphFont"/>
    <w:rsid w:val="00BA60AE"/>
    <w:rPr>
      <w:rFonts w:ascii="Calibri" w:hAnsi="Calibri" w:cs="Calibri" w:hint="default"/>
      <w:b w:val="0"/>
      <w:bCs w:val="0"/>
      <w:i w:val="0"/>
      <w:iCs w:val="0"/>
      <w:strike w:val="0"/>
      <w:dstrike w:val="0"/>
      <w:color w:val="auto"/>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25178433">
      <w:bodyDiv w:val="1"/>
      <w:marLeft w:val="0"/>
      <w:marRight w:val="0"/>
      <w:marTop w:val="0"/>
      <w:marBottom w:val="0"/>
      <w:divBdr>
        <w:top w:val="none" w:sz="0" w:space="0" w:color="auto"/>
        <w:left w:val="none" w:sz="0" w:space="0" w:color="auto"/>
        <w:bottom w:val="none" w:sz="0" w:space="0" w:color="auto"/>
        <w:right w:val="none" w:sz="0" w:space="0" w:color="auto"/>
      </w:divBdr>
    </w:div>
    <w:div w:id="112480662">
      <w:bodyDiv w:val="1"/>
      <w:marLeft w:val="0"/>
      <w:marRight w:val="0"/>
      <w:marTop w:val="0"/>
      <w:marBottom w:val="0"/>
      <w:divBdr>
        <w:top w:val="none" w:sz="0" w:space="0" w:color="auto"/>
        <w:left w:val="none" w:sz="0" w:space="0" w:color="auto"/>
        <w:bottom w:val="none" w:sz="0" w:space="0" w:color="auto"/>
        <w:right w:val="none" w:sz="0" w:space="0" w:color="auto"/>
      </w:divBdr>
    </w:div>
    <w:div w:id="167793747">
      <w:bodyDiv w:val="1"/>
      <w:marLeft w:val="0"/>
      <w:marRight w:val="0"/>
      <w:marTop w:val="0"/>
      <w:marBottom w:val="0"/>
      <w:divBdr>
        <w:top w:val="none" w:sz="0" w:space="0" w:color="auto"/>
        <w:left w:val="none" w:sz="0" w:space="0" w:color="auto"/>
        <w:bottom w:val="none" w:sz="0" w:space="0" w:color="auto"/>
        <w:right w:val="none" w:sz="0" w:space="0" w:color="auto"/>
      </w:divBdr>
    </w:div>
    <w:div w:id="211381528">
      <w:bodyDiv w:val="1"/>
      <w:marLeft w:val="0"/>
      <w:marRight w:val="0"/>
      <w:marTop w:val="0"/>
      <w:marBottom w:val="0"/>
      <w:divBdr>
        <w:top w:val="none" w:sz="0" w:space="0" w:color="auto"/>
        <w:left w:val="none" w:sz="0" w:space="0" w:color="auto"/>
        <w:bottom w:val="none" w:sz="0" w:space="0" w:color="auto"/>
        <w:right w:val="none" w:sz="0" w:space="0" w:color="auto"/>
      </w:divBdr>
    </w:div>
    <w:div w:id="298416318">
      <w:bodyDiv w:val="1"/>
      <w:marLeft w:val="0"/>
      <w:marRight w:val="0"/>
      <w:marTop w:val="0"/>
      <w:marBottom w:val="0"/>
      <w:divBdr>
        <w:top w:val="none" w:sz="0" w:space="0" w:color="auto"/>
        <w:left w:val="none" w:sz="0" w:space="0" w:color="auto"/>
        <w:bottom w:val="none" w:sz="0" w:space="0" w:color="auto"/>
        <w:right w:val="none" w:sz="0" w:space="0" w:color="auto"/>
      </w:divBdr>
    </w:div>
    <w:div w:id="361521624">
      <w:bodyDiv w:val="1"/>
      <w:marLeft w:val="0"/>
      <w:marRight w:val="0"/>
      <w:marTop w:val="0"/>
      <w:marBottom w:val="0"/>
      <w:divBdr>
        <w:top w:val="none" w:sz="0" w:space="0" w:color="auto"/>
        <w:left w:val="none" w:sz="0" w:space="0" w:color="auto"/>
        <w:bottom w:val="none" w:sz="0" w:space="0" w:color="auto"/>
        <w:right w:val="none" w:sz="0" w:space="0" w:color="auto"/>
      </w:divBdr>
    </w:div>
    <w:div w:id="558397353">
      <w:bodyDiv w:val="1"/>
      <w:marLeft w:val="0"/>
      <w:marRight w:val="0"/>
      <w:marTop w:val="0"/>
      <w:marBottom w:val="0"/>
      <w:divBdr>
        <w:top w:val="none" w:sz="0" w:space="0" w:color="auto"/>
        <w:left w:val="none" w:sz="0" w:space="0" w:color="auto"/>
        <w:bottom w:val="none" w:sz="0" w:space="0" w:color="auto"/>
        <w:right w:val="none" w:sz="0" w:space="0" w:color="auto"/>
      </w:divBdr>
    </w:div>
    <w:div w:id="672103244">
      <w:bodyDiv w:val="1"/>
      <w:marLeft w:val="0"/>
      <w:marRight w:val="0"/>
      <w:marTop w:val="0"/>
      <w:marBottom w:val="0"/>
      <w:divBdr>
        <w:top w:val="none" w:sz="0" w:space="0" w:color="auto"/>
        <w:left w:val="none" w:sz="0" w:space="0" w:color="auto"/>
        <w:bottom w:val="none" w:sz="0" w:space="0" w:color="auto"/>
        <w:right w:val="none" w:sz="0" w:space="0" w:color="auto"/>
      </w:divBdr>
    </w:div>
    <w:div w:id="677777582">
      <w:bodyDiv w:val="1"/>
      <w:marLeft w:val="0"/>
      <w:marRight w:val="0"/>
      <w:marTop w:val="0"/>
      <w:marBottom w:val="0"/>
      <w:divBdr>
        <w:top w:val="none" w:sz="0" w:space="0" w:color="auto"/>
        <w:left w:val="none" w:sz="0" w:space="0" w:color="auto"/>
        <w:bottom w:val="none" w:sz="0" w:space="0" w:color="auto"/>
        <w:right w:val="none" w:sz="0" w:space="0" w:color="auto"/>
      </w:divBdr>
    </w:div>
    <w:div w:id="688868306">
      <w:bodyDiv w:val="1"/>
      <w:marLeft w:val="0"/>
      <w:marRight w:val="0"/>
      <w:marTop w:val="0"/>
      <w:marBottom w:val="0"/>
      <w:divBdr>
        <w:top w:val="none" w:sz="0" w:space="0" w:color="auto"/>
        <w:left w:val="none" w:sz="0" w:space="0" w:color="auto"/>
        <w:bottom w:val="none" w:sz="0" w:space="0" w:color="auto"/>
        <w:right w:val="none" w:sz="0" w:space="0" w:color="auto"/>
      </w:divBdr>
    </w:div>
    <w:div w:id="718555305">
      <w:bodyDiv w:val="1"/>
      <w:marLeft w:val="0"/>
      <w:marRight w:val="0"/>
      <w:marTop w:val="0"/>
      <w:marBottom w:val="0"/>
      <w:divBdr>
        <w:top w:val="none" w:sz="0" w:space="0" w:color="auto"/>
        <w:left w:val="none" w:sz="0" w:space="0" w:color="auto"/>
        <w:bottom w:val="none" w:sz="0" w:space="0" w:color="auto"/>
        <w:right w:val="none" w:sz="0" w:space="0" w:color="auto"/>
      </w:divBdr>
    </w:div>
    <w:div w:id="735318345">
      <w:bodyDiv w:val="1"/>
      <w:marLeft w:val="0"/>
      <w:marRight w:val="0"/>
      <w:marTop w:val="0"/>
      <w:marBottom w:val="0"/>
      <w:divBdr>
        <w:top w:val="none" w:sz="0" w:space="0" w:color="auto"/>
        <w:left w:val="none" w:sz="0" w:space="0" w:color="auto"/>
        <w:bottom w:val="none" w:sz="0" w:space="0" w:color="auto"/>
        <w:right w:val="none" w:sz="0" w:space="0" w:color="auto"/>
      </w:divBdr>
    </w:div>
    <w:div w:id="786584753">
      <w:bodyDiv w:val="1"/>
      <w:marLeft w:val="0"/>
      <w:marRight w:val="0"/>
      <w:marTop w:val="0"/>
      <w:marBottom w:val="0"/>
      <w:divBdr>
        <w:top w:val="none" w:sz="0" w:space="0" w:color="auto"/>
        <w:left w:val="none" w:sz="0" w:space="0" w:color="auto"/>
        <w:bottom w:val="none" w:sz="0" w:space="0" w:color="auto"/>
        <w:right w:val="none" w:sz="0" w:space="0" w:color="auto"/>
      </w:divBdr>
    </w:div>
    <w:div w:id="811291110">
      <w:bodyDiv w:val="1"/>
      <w:marLeft w:val="0"/>
      <w:marRight w:val="0"/>
      <w:marTop w:val="0"/>
      <w:marBottom w:val="0"/>
      <w:divBdr>
        <w:top w:val="none" w:sz="0" w:space="0" w:color="auto"/>
        <w:left w:val="none" w:sz="0" w:space="0" w:color="auto"/>
        <w:bottom w:val="none" w:sz="0" w:space="0" w:color="auto"/>
        <w:right w:val="none" w:sz="0" w:space="0" w:color="auto"/>
      </w:divBdr>
    </w:div>
    <w:div w:id="933167626">
      <w:bodyDiv w:val="1"/>
      <w:marLeft w:val="0"/>
      <w:marRight w:val="0"/>
      <w:marTop w:val="0"/>
      <w:marBottom w:val="0"/>
      <w:divBdr>
        <w:top w:val="none" w:sz="0" w:space="0" w:color="auto"/>
        <w:left w:val="none" w:sz="0" w:space="0" w:color="auto"/>
        <w:bottom w:val="none" w:sz="0" w:space="0" w:color="auto"/>
        <w:right w:val="none" w:sz="0" w:space="0" w:color="auto"/>
      </w:divBdr>
    </w:div>
    <w:div w:id="1369641975">
      <w:bodyDiv w:val="1"/>
      <w:marLeft w:val="0"/>
      <w:marRight w:val="0"/>
      <w:marTop w:val="0"/>
      <w:marBottom w:val="0"/>
      <w:divBdr>
        <w:top w:val="none" w:sz="0" w:space="0" w:color="auto"/>
        <w:left w:val="none" w:sz="0" w:space="0" w:color="auto"/>
        <w:bottom w:val="none" w:sz="0" w:space="0" w:color="auto"/>
        <w:right w:val="none" w:sz="0" w:space="0" w:color="auto"/>
      </w:divBdr>
    </w:div>
    <w:div w:id="1433092053">
      <w:bodyDiv w:val="1"/>
      <w:marLeft w:val="0"/>
      <w:marRight w:val="0"/>
      <w:marTop w:val="0"/>
      <w:marBottom w:val="0"/>
      <w:divBdr>
        <w:top w:val="none" w:sz="0" w:space="0" w:color="auto"/>
        <w:left w:val="none" w:sz="0" w:space="0" w:color="auto"/>
        <w:bottom w:val="none" w:sz="0" w:space="0" w:color="auto"/>
        <w:right w:val="none" w:sz="0" w:space="0" w:color="auto"/>
      </w:divBdr>
    </w:div>
    <w:div w:id="1441535994">
      <w:bodyDiv w:val="1"/>
      <w:marLeft w:val="0"/>
      <w:marRight w:val="0"/>
      <w:marTop w:val="0"/>
      <w:marBottom w:val="0"/>
      <w:divBdr>
        <w:top w:val="none" w:sz="0" w:space="0" w:color="auto"/>
        <w:left w:val="none" w:sz="0" w:space="0" w:color="auto"/>
        <w:bottom w:val="none" w:sz="0" w:space="0" w:color="auto"/>
        <w:right w:val="none" w:sz="0" w:space="0" w:color="auto"/>
      </w:divBdr>
    </w:div>
    <w:div w:id="1623342452">
      <w:bodyDiv w:val="1"/>
      <w:marLeft w:val="0"/>
      <w:marRight w:val="0"/>
      <w:marTop w:val="0"/>
      <w:marBottom w:val="0"/>
      <w:divBdr>
        <w:top w:val="none" w:sz="0" w:space="0" w:color="auto"/>
        <w:left w:val="none" w:sz="0" w:space="0" w:color="auto"/>
        <w:bottom w:val="none" w:sz="0" w:space="0" w:color="auto"/>
        <w:right w:val="none" w:sz="0" w:space="0" w:color="auto"/>
      </w:divBdr>
    </w:div>
    <w:div w:id="1649552334">
      <w:bodyDiv w:val="1"/>
      <w:marLeft w:val="0"/>
      <w:marRight w:val="0"/>
      <w:marTop w:val="0"/>
      <w:marBottom w:val="0"/>
      <w:divBdr>
        <w:top w:val="none" w:sz="0" w:space="0" w:color="auto"/>
        <w:left w:val="none" w:sz="0" w:space="0" w:color="auto"/>
        <w:bottom w:val="none" w:sz="0" w:space="0" w:color="auto"/>
        <w:right w:val="none" w:sz="0" w:space="0" w:color="auto"/>
      </w:divBdr>
    </w:div>
    <w:div w:id="1667199705">
      <w:bodyDiv w:val="1"/>
      <w:marLeft w:val="0"/>
      <w:marRight w:val="0"/>
      <w:marTop w:val="0"/>
      <w:marBottom w:val="0"/>
      <w:divBdr>
        <w:top w:val="none" w:sz="0" w:space="0" w:color="auto"/>
        <w:left w:val="none" w:sz="0" w:space="0" w:color="auto"/>
        <w:bottom w:val="none" w:sz="0" w:space="0" w:color="auto"/>
        <w:right w:val="none" w:sz="0" w:space="0" w:color="auto"/>
      </w:divBdr>
    </w:div>
    <w:div w:id="1671788357">
      <w:bodyDiv w:val="1"/>
      <w:marLeft w:val="0"/>
      <w:marRight w:val="0"/>
      <w:marTop w:val="0"/>
      <w:marBottom w:val="0"/>
      <w:divBdr>
        <w:top w:val="none" w:sz="0" w:space="0" w:color="auto"/>
        <w:left w:val="none" w:sz="0" w:space="0" w:color="auto"/>
        <w:bottom w:val="none" w:sz="0" w:space="0" w:color="auto"/>
        <w:right w:val="none" w:sz="0" w:space="0" w:color="auto"/>
      </w:divBdr>
    </w:div>
    <w:div w:id="1694960029">
      <w:bodyDiv w:val="1"/>
      <w:marLeft w:val="0"/>
      <w:marRight w:val="0"/>
      <w:marTop w:val="0"/>
      <w:marBottom w:val="0"/>
      <w:divBdr>
        <w:top w:val="none" w:sz="0" w:space="0" w:color="auto"/>
        <w:left w:val="none" w:sz="0" w:space="0" w:color="auto"/>
        <w:bottom w:val="none" w:sz="0" w:space="0" w:color="auto"/>
        <w:right w:val="none" w:sz="0" w:space="0" w:color="auto"/>
      </w:divBdr>
    </w:div>
    <w:div w:id="1786926268">
      <w:bodyDiv w:val="1"/>
      <w:marLeft w:val="0"/>
      <w:marRight w:val="0"/>
      <w:marTop w:val="0"/>
      <w:marBottom w:val="0"/>
      <w:divBdr>
        <w:top w:val="none" w:sz="0" w:space="0" w:color="auto"/>
        <w:left w:val="none" w:sz="0" w:space="0" w:color="auto"/>
        <w:bottom w:val="none" w:sz="0" w:space="0" w:color="auto"/>
        <w:right w:val="none" w:sz="0" w:space="0" w:color="auto"/>
      </w:divBdr>
    </w:div>
    <w:div w:id="1887839225">
      <w:bodyDiv w:val="1"/>
      <w:marLeft w:val="0"/>
      <w:marRight w:val="0"/>
      <w:marTop w:val="0"/>
      <w:marBottom w:val="0"/>
      <w:divBdr>
        <w:top w:val="none" w:sz="0" w:space="0" w:color="auto"/>
        <w:left w:val="none" w:sz="0" w:space="0" w:color="auto"/>
        <w:bottom w:val="none" w:sz="0" w:space="0" w:color="auto"/>
        <w:right w:val="none" w:sz="0" w:space="0" w:color="auto"/>
      </w:divBdr>
    </w:div>
    <w:div w:id="1954706264">
      <w:bodyDiv w:val="1"/>
      <w:marLeft w:val="0"/>
      <w:marRight w:val="0"/>
      <w:marTop w:val="0"/>
      <w:marBottom w:val="0"/>
      <w:divBdr>
        <w:top w:val="none" w:sz="0" w:space="0" w:color="auto"/>
        <w:left w:val="none" w:sz="0" w:space="0" w:color="auto"/>
        <w:bottom w:val="none" w:sz="0" w:space="0" w:color="auto"/>
        <w:right w:val="none" w:sz="0" w:space="0" w:color="auto"/>
      </w:divBdr>
    </w:div>
    <w:div w:id="1982033955">
      <w:bodyDiv w:val="1"/>
      <w:marLeft w:val="0"/>
      <w:marRight w:val="0"/>
      <w:marTop w:val="0"/>
      <w:marBottom w:val="0"/>
      <w:divBdr>
        <w:top w:val="none" w:sz="0" w:space="0" w:color="auto"/>
        <w:left w:val="none" w:sz="0" w:space="0" w:color="auto"/>
        <w:bottom w:val="none" w:sz="0" w:space="0" w:color="auto"/>
        <w:right w:val="none" w:sz="0" w:space="0" w:color="auto"/>
      </w:divBdr>
    </w:div>
    <w:div w:id="1985888592">
      <w:bodyDiv w:val="1"/>
      <w:marLeft w:val="0"/>
      <w:marRight w:val="0"/>
      <w:marTop w:val="0"/>
      <w:marBottom w:val="0"/>
      <w:divBdr>
        <w:top w:val="none" w:sz="0" w:space="0" w:color="auto"/>
        <w:left w:val="none" w:sz="0" w:space="0" w:color="auto"/>
        <w:bottom w:val="none" w:sz="0" w:space="0" w:color="auto"/>
        <w:right w:val="none" w:sz="0" w:space="0" w:color="auto"/>
      </w:divBdr>
    </w:div>
    <w:div w:id="2056465717">
      <w:bodyDiv w:val="1"/>
      <w:marLeft w:val="0"/>
      <w:marRight w:val="0"/>
      <w:marTop w:val="0"/>
      <w:marBottom w:val="0"/>
      <w:divBdr>
        <w:top w:val="none" w:sz="0" w:space="0" w:color="auto"/>
        <w:left w:val="none" w:sz="0" w:space="0" w:color="auto"/>
        <w:bottom w:val="none" w:sz="0" w:space="0" w:color="auto"/>
        <w:right w:val="none" w:sz="0" w:space="0" w:color="auto"/>
      </w:divBdr>
    </w:div>
    <w:div w:id="2068456731">
      <w:bodyDiv w:val="1"/>
      <w:marLeft w:val="0"/>
      <w:marRight w:val="0"/>
      <w:marTop w:val="0"/>
      <w:marBottom w:val="0"/>
      <w:divBdr>
        <w:top w:val="none" w:sz="0" w:space="0" w:color="auto"/>
        <w:left w:val="none" w:sz="0" w:space="0" w:color="auto"/>
        <w:bottom w:val="none" w:sz="0" w:space="0" w:color="auto"/>
        <w:right w:val="none" w:sz="0" w:space="0" w:color="auto"/>
      </w:divBdr>
    </w:div>
    <w:div w:id="20803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387-4358-B534-9479DE29FA5C}"/>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387-4358-B534-9479DE29FA5C}"/>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387-4358-B534-9479DE29FA5C}"/>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387-4358-B534-9479DE29FA5C}"/>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387-4358-B534-9479DE29FA5C}"/>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5387-4358-B534-9479DE29FA5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до 6 мес</c:v>
                </c:pt>
                <c:pt idx="1">
                  <c:v>од 7 мес до 1 год</c:v>
                </c:pt>
                <c:pt idx="2">
                  <c:v>од 1 до 2 год</c:v>
                </c:pt>
                <c:pt idx="3">
                  <c:v>од 2 до 5 год</c:v>
                </c:pt>
                <c:pt idx="4">
                  <c:v>од 6 до 10 год</c:v>
                </c:pt>
                <c:pt idx="5">
                  <c:v>од 11 до 19 год</c:v>
                </c:pt>
              </c:strCache>
            </c:strRef>
          </c:cat>
          <c:val>
            <c:numRef>
              <c:f>Sheet1!$B$2:$B$7</c:f>
              <c:numCache>
                <c:formatCode>General</c:formatCode>
                <c:ptCount val="6"/>
                <c:pt idx="0">
                  <c:v>16</c:v>
                </c:pt>
                <c:pt idx="1">
                  <c:v>25</c:v>
                </c:pt>
                <c:pt idx="2">
                  <c:v>37</c:v>
                </c:pt>
                <c:pt idx="3">
                  <c:v>50</c:v>
                </c:pt>
                <c:pt idx="4">
                  <c:v>51</c:v>
                </c:pt>
                <c:pt idx="5">
                  <c:v>34</c:v>
                </c:pt>
              </c:numCache>
            </c:numRef>
          </c:val>
          <c:extLst xmlns:c16r2="http://schemas.microsoft.com/office/drawing/2015/06/chart">
            <c:ext xmlns:c16="http://schemas.microsoft.com/office/drawing/2014/chart" uri="{C3380CC4-5D6E-409C-BE32-E72D297353CC}">
              <c16:uniqueId val="{00000000-EC17-48B0-A9A9-7950351AEE2F}"/>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Sheet1!$B$1</c:f>
              <c:strCache>
                <c:ptCount val="1"/>
                <c:pt idx="0">
                  <c:v>0-17</c:v>
                </c:pt>
              </c:strCache>
            </c:strRef>
          </c:tx>
          <c:spPr>
            <a:solidFill>
              <a:schemeClr val="accent1"/>
            </a:solidFill>
            <a:ln>
              <a:noFill/>
            </a:ln>
            <a:effectLst/>
          </c:spPr>
          <c:cat>
            <c:strRef>
              <c:f>Sheet1!$A$2:$A$5</c:f>
              <c:strCache>
                <c:ptCount val="4"/>
                <c:pt idx="0">
                  <c:v>биолошка породица</c:v>
                </c:pt>
                <c:pt idx="1">
                  <c:v>породични смештај</c:v>
                </c:pt>
                <c:pt idx="2">
                  <c:v>установе за смештај</c:v>
                </c:pt>
                <c:pt idx="3">
                  <c:v>прихватилиште</c:v>
                </c:pt>
              </c:strCache>
            </c:strRef>
          </c:cat>
          <c:val>
            <c:numRef>
              <c:f>Sheet1!$B$2:$B$5</c:f>
              <c:numCache>
                <c:formatCode>General</c:formatCode>
                <c:ptCount val="4"/>
                <c:pt idx="0">
                  <c:v>36</c:v>
                </c:pt>
                <c:pt idx="1">
                  <c:v>31</c:v>
                </c:pt>
                <c:pt idx="2">
                  <c:v>8</c:v>
                </c:pt>
                <c:pt idx="3">
                  <c:v>38</c:v>
                </c:pt>
              </c:numCache>
            </c:numRef>
          </c:val>
          <c:extLst xmlns:c16r2="http://schemas.microsoft.com/office/drawing/2015/06/chart">
            <c:ext xmlns:c16="http://schemas.microsoft.com/office/drawing/2014/chart" uri="{C3380CC4-5D6E-409C-BE32-E72D297353CC}">
              <c16:uniqueId val="{00000000-9596-4CB1-9838-ECC704E22198}"/>
            </c:ext>
          </c:extLst>
        </c:ser>
        <c:ser>
          <c:idx val="1"/>
          <c:order val="1"/>
          <c:tx>
            <c:strRef>
              <c:f>Sheet1!$C$1</c:f>
              <c:strCache>
                <c:ptCount val="1"/>
                <c:pt idx="0">
                  <c:v>18-25</c:v>
                </c:pt>
              </c:strCache>
            </c:strRef>
          </c:tx>
          <c:spPr>
            <a:solidFill>
              <a:schemeClr val="accent2"/>
            </a:solidFill>
            <a:ln>
              <a:noFill/>
            </a:ln>
            <a:effectLst/>
          </c:spPr>
          <c:cat>
            <c:strRef>
              <c:f>Sheet1!$A$2:$A$5</c:f>
              <c:strCache>
                <c:ptCount val="4"/>
                <c:pt idx="0">
                  <c:v>биолошка породица</c:v>
                </c:pt>
                <c:pt idx="1">
                  <c:v>породични смештај</c:v>
                </c:pt>
                <c:pt idx="2">
                  <c:v>установе за смештај</c:v>
                </c:pt>
                <c:pt idx="3">
                  <c:v>прихватилиште</c:v>
                </c:pt>
              </c:strCache>
            </c:strRef>
          </c:cat>
          <c:val>
            <c:numRef>
              <c:f>Sheet1!$C$2:$C$5</c:f>
              <c:numCache>
                <c:formatCode>General</c:formatCode>
                <c:ptCount val="4"/>
                <c:pt idx="0">
                  <c:v>25</c:v>
                </c:pt>
                <c:pt idx="1">
                  <c:v>14</c:v>
                </c:pt>
                <c:pt idx="2">
                  <c:v>7</c:v>
                </c:pt>
                <c:pt idx="3">
                  <c:v>2.8</c:v>
                </c:pt>
              </c:numCache>
            </c:numRef>
          </c:val>
          <c:extLst xmlns:c16r2="http://schemas.microsoft.com/office/drawing/2015/06/chart">
            <c:ext xmlns:c16="http://schemas.microsoft.com/office/drawing/2014/chart" uri="{C3380CC4-5D6E-409C-BE32-E72D297353CC}">
              <c16:uniqueId val="{00000001-9596-4CB1-9838-ECC704E22198}"/>
            </c:ext>
          </c:extLst>
        </c:ser>
        <c:ser>
          <c:idx val="2"/>
          <c:order val="2"/>
          <c:tx>
            <c:strRef>
              <c:f>Sheet1!$D$1</c:f>
              <c:strCache>
                <c:ptCount val="1"/>
                <c:pt idx="0">
                  <c:v>Column1</c:v>
                </c:pt>
              </c:strCache>
            </c:strRef>
          </c:tx>
          <c:spPr>
            <a:solidFill>
              <a:schemeClr val="accent3"/>
            </a:solidFill>
            <a:ln>
              <a:noFill/>
            </a:ln>
            <a:effectLst/>
          </c:spPr>
          <c:cat>
            <c:strRef>
              <c:f>Sheet1!$A$2:$A$5</c:f>
              <c:strCache>
                <c:ptCount val="4"/>
                <c:pt idx="0">
                  <c:v>биолошка породица</c:v>
                </c:pt>
                <c:pt idx="1">
                  <c:v>породични смештај</c:v>
                </c:pt>
                <c:pt idx="2">
                  <c:v>установе за смештај</c:v>
                </c:pt>
                <c:pt idx="3">
                  <c:v>прихватилиште</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9596-4CB1-9838-ECC704E22198}"/>
            </c:ext>
          </c:extLst>
        </c:ser>
        <c:gapWidth val="182"/>
        <c:axId val="69190016"/>
        <c:axId val="69192704"/>
      </c:barChart>
      <c:catAx>
        <c:axId val="691900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92704"/>
        <c:crosses val="autoZero"/>
        <c:auto val="1"/>
        <c:lblAlgn val="ctr"/>
        <c:lblOffset val="100"/>
      </c:catAx>
      <c:valAx>
        <c:axId val="691927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90016"/>
        <c:crosses val="autoZero"/>
        <c:crossBetween val="between"/>
      </c:valAx>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RS" sz="1200"/>
              <a:t>број корисника по дужини боравка</a:t>
            </a:r>
            <a:endParaRPr lang="en-US" sz="1200"/>
          </a:p>
        </c:rich>
      </c:tx>
    </c:title>
    <c:plotArea>
      <c:layout/>
      <c:pieChart>
        <c:varyColors val="1"/>
        <c:ser>
          <c:idx val="0"/>
          <c:order val="0"/>
          <c:tx>
            <c:strRef>
              <c:f>Sheet1!$B$1</c:f>
              <c:strCache>
                <c:ptCount val="1"/>
                <c:pt idx="0">
                  <c:v>br korisnika po duzini</c:v>
                </c:pt>
              </c:strCache>
            </c:strRef>
          </c:tx>
          <c:cat>
            <c:strRef>
              <c:f>Sheet1!$A$2:$A$6</c:f>
              <c:strCache>
                <c:ptCount val="5"/>
                <c:pt idx="0">
                  <c:v>1-2 god</c:v>
                </c:pt>
                <c:pt idx="1">
                  <c:v>2-5 god</c:v>
                </c:pt>
                <c:pt idx="2">
                  <c:v>6-10 god</c:v>
                </c:pt>
                <c:pt idx="3">
                  <c:v>11-19 god</c:v>
                </c:pt>
                <c:pt idx="4">
                  <c:v>20 i vise</c:v>
                </c:pt>
              </c:strCache>
            </c:strRef>
          </c:cat>
          <c:val>
            <c:numRef>
              <c:f>Sheet1!$B$2:$B$6</c:f>
              <c:numCache>
                <c:formatCode>General</c:formatCode>
                <c:ptCount val="5"/>
                <c:pt idx="0">
                  <c:v>18</c:v>
                </c:pt>
                <c:pt idx="1">
                  <c:v>69</c:v>
                </c:pt>
                <c:pt idx="2">
                  <c:v>117</c:v>
                </c:pt>
                <c:pt idx="3">
                  <c:v>214</c:v>
                </c:pt>
                <c:pt idx="4">
                  <c:v>284</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Sheet1!$B$1</c:f>
              <c:strCache>
                <c:ptCount val="1"/>
                <c:pt idx="0">
                  <c:v>3-17 год</c:v>
                </c:pt>
              </c:strCache>
            </c:strRef>
          </c:tx>
          <c:cat>
            <c:strRef>
              <c:f>Sheet1!$A$2:$A$5</c:f>
              <c:strCache>
                <c:ptCount val="3"/>
                <c:pt idx="0">
                  <c:v>биолошка</c:v>
                </c:pt>
                <c:pt idx="1">
                  <c:v>установе</c:v>
                </c:pt>
                <c:pt idx="2">
                  <c:v>породилиште</c:v>
                </c:pt>
              </c:strCache>
            </c:strRef>
          </c:cat>
          <c:val>
            <c:numRef>
              <c:f>Sheet1!$B$2:$B$5</c:f>
              <c:numCache>
                <c:formatCode>General</c:formatCode>
                <c:ptCount val="4"/>
                <c:pt idx="0">
                  <c:v>71</c:v>
                </c:pt>
                <c:pt idx="1">
                  <c:v>26</c:v>
                </c:pt>
                <c:pt idx="2">
                  <c:v>91</c:v>
                </c:pt>
              </c:numCache>
            </c:numRef>
          </c:val>
        </c:ser>
        <c:ser>
          <c:idx val="1"/>
          <c:order val="1"/>
          <c:tx>
            <c:strRef>
              <c:f>Sheet1!$C$1</c:f>
              <c:strCache>
                <c:ptCount val="1"/>
                <c:pt idx="0">
                  <c:v>18-25 год</c:v>
                </c:pt>
              </c:strCache>
            </c:strRef>
          </c:tx>
          <c:cat>
            <c:strRef>
              <c:f>Sheet1!$A$2:$A$5</c:f>
              <c:strCache>
                <c:ptCount val="3"/>
                <c:pt idx="0">
                  <c:v>биолошка</c:v>
                </c:pt>
                <c:pt idx="1">
                  <c:v>установе</c:v>
                </c:pt>
                <c:pt idx="2">
                  <c:v>породилиште</c:v>
                </c:pt>
              </c:strCache>
            </c:strRef>
          </c:cat>
          <c:val>
            <c:numRef>
              <c:f>Sheet1!$C$2:$C$5</c:f>
              <c:numCache>
                <c:formatCode>General</c:formatCode>
                <c:ptCount val="4"/>
                <c:pt idx="0">
                  <c:v>89</c:v>
                </c:pt>
                <c:pt idx="1">
                  <c:v>51</c:v>
                </c:pt>
              </c:numCache>
            </c:numRef>
          </c:val>
        </c:ser>
        <c:ser>
          <c:idx val="2"/>
          <c:order val="2"/>
          <c:tx>
            <c:strRef>
              <c:f>Sheet1!$D$1</c:f>
              <c:strCache>
                <c:ptCount val="1"/>
                <c:pt idx="0">
                  <c:v>Column1</c:v>
                </c:pt>
              </c:strCache>
            </c:strRef>
          </c:tx>
          <c:cat>
            <c:strRef>
              <c:f>Sheet1!$A$2:$A$5</c:f>
              <c:strCache>
                <c:ptCount val="3"/>
                <c:pt idx="0">
                  <c:v>биолошка</c:v>
                </c:pt>
                <c:pt idx="1">
                  <c:v>установе</c:v>
                </c:pt>
                <c:pt idx="2">
                  <c:v>породилиште</c:v>
                </c:pt>
              </c:strCache>
            </c:strRef>
          </c:cat>
          <c:val>
            <c:numRef>
              <c:f>Sheet1!$D$2:$D$5</c:f>
              <c:numCache>
                <c:formatCode>General</c:formatCode>
                <c:ptCount val="4"/>
              </c:numCache>
            </c:numRef>
          </c:val>
        </c:ser>
        <c:axId val="93894912"/>
        <c:axId val="95120384"/>
      </c:barChart>
      <c:catAx>
        <c:axId val="93894912"/>
        <c:scaling>
          <c:orientation val="minMax"/>
        </c:scaling>
        <c:axPos val="l"/>
        <c:tickLblPos val="nextTo"/>
        <c:crossAx val="95120384"/>
        <c:crosses val="autoZero"/>
        <c:auto val="1"/>
        <c:lblAlgn val="ctr"/>
        <c:lblOffset val="100"/>
      </c:catAx>
      <c:valAx>
        <c:axId val="95120384"/>
        <c:scaling>
          <c:orientation val="minMax"/>
        </c:scaling>
        <c:axPos val="b"/>
        <c:majorGridlines/>
        <c:numFmt formatCode="General" sourceLinked="1"/>
        <c:tickLblPos val="nextTo"/>
        <c:crossAx val="93894912"/>
        <c:crosses val="autoZero"/>
        <c:crossBetween val="between"/>
      </c:valAx>
    </c:plotArea>
    <c:legend>
      <c:legendPos val="r"/>
      <c:legendEntry>
        <c:idx val="0"/>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31C4-272B-45AC-ADA6-BFDDAD1D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Radomir</dc:creator>
  <cp:lastModifiedBy>Radomir Sovljanski</cp:lastModifiedBy>
  <cp:revision>3</cp:revision>
  <dcterms:created xsi:type="dcterms:W3CDTF">2017-09-21T21:53:00Z</dcterms:created>
  <dcterms:modified xsi:type="dcterms:W3CDTF">2017-09-21T22:01:00Z</dcterms:modified>
</cp:coreProperties>
</file>